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eastAsia="zh-CN"/>
        </w:rPr>
      </w:pPr>
      <w:bookmarkStart w:id="0" w:name="OLE_LINK1"/>
      <w:r>
        <w:rPr>
          <w:rFonts w:hint="eastAsia"/>
        </w:rPr>
        <w:t>成都</w:t>
      </w:r>
      <w:r>
        <w:rPr>
          <w:rFonts w:hint="eastAsia"/>
          <w:lang w:eastAsia="zh-CN"/>
        </w:rPr>
        <w:t>市文联签约中青年艺术家助力东部</w:t>
      </w:r>
    </w:p>
    <w:p>
      <w:pPr>
        <w:pStyle w:val="2"/>
        <w:bidi w:val="0"/>
        <w:rPr>
          <w:rFonts w:hint="eastAsia"/>
          <w:lang w:eastAsia="zh-CN"/>
        </w:rPr>
      </w:pPr>
      <w:r>
        <w:rPr>
          <w:rFonts w:hint="eastAsia"/>
          <w:lang w:eastAsia="zh-CN"/>
        </w:rPr>
        <w:t>新城建设美术、书法、摄影、歌曲</w:t>
      </w:r>
    </w:p>
    <w:p>
      <w:pPr>
        <w:pStyle w:val="2"/>
        <w:bidi w:val="0"/>
        <w:rPr>
          <w:rFonts w:hint="eastAsia"/>
          <w:lang w:eastAsia="zh-CN"/>
        </w:rPr>
      </w:pPr>
      <w:r>
        <w:rPr>
          <w:rFonts w:hint="eastAsia"/>
        </w:rPr>
        <w:t>创作招标公告</w:t>
      </w:r>
    </w:p>
    <w:p>
      <w:pPr>
        <w:bidi w:val="0"/>
        <w:rPr>
          <w:rFonts w:hint="eastAsia"/>
        </w:rPr>
      </w:pPr>
      <w:r>
        <w:rPr>
          <w:rFonts w:hint="eastAsia"/>
          <w:lang w:eastAsia="zh-CN"/>
        </w:rPr>
        <w:t>为深入贯彻落实党的十九大精神、习近平总书记对四川和成都工作重要指示精神以及成都市委十三届五次全会精神，紧紧围绕成都建设世界文化名城的战略目标，弘扬中华文明、发展天府文化，助力东部新城建设，吸引、选拨、培育中青年德艺双馨艺术人才，推出一批反映社会主义核心价值观的优秀文艺作品，用高质量、具有时代印记的精品力作记录、宣传、展示“东部新城”这张成都耀眼的名片。经研究，决定启动成都市文联签约中青年艺术家助力东部新城建设美术、书法、摄影、歌曲创作</w:t>
      </w:r>
      <w:r>
        <w:rPr>
          <w:rFonts w:hint="eastAsia"/>
        </w:rPr>
        <w:t>工作。</w:t>
      </w:r>
    </w:p>
    <w:p>
      <w:pPr>
        <w:bidi w:val="0"/>
        <w:rPr>
          <w:rFonts w:hint="eastAsia"/>
        </w:rPr>
      </w:pPr>
      <w:r>
        <w:rPr>
          <w:rFonts w:hint="eastAsia"/>
        </w:rPr>
        <w:t>欢迎具有一定创作实力的</w:t>
      </w:r>
      <w:r>
        <w:rPr>
          <w:rFonts w:hint="eastAsia"/>
          <w:lang w:eastAsia="zh-CN"/>
        </w:rPr>
        <w:t>中青年艺术家参与</w:t>
      </w:r>
      <w:r>
        <w:rPr>
          <w:rFonts w:hint="eastAsia"/>
        </w:rPr>
        <w:t>。成都</w:t>
      </w:r>
      <w:r>
        <w:rPr>
          <w:rFonts w:hint="eastAsia"/>
          <w:lang w:eastAsia="zh-CN"/>
        </w:rPr>
        <w:t>市文联</w:t>
      </w:r>
      <w:r>
        <w:rPr>
          <w:rFonts w:hint="eastAsia"/>
        </w:rPr>
        <w:t>将</w:t>
      </w:r>
      <w:r>
        <w:rPr>
          <w:rFonts w:hint="eastAsia"/>
          <w:lang w:val="en-US" w:eastAsia="zh-CN"/>
        </w:rPr>
        <w:t>签约17位艺术家，分别</w:t>
      </w:r>
      <w:r>
        <w:rPr>
          <w:rFonts w:hint="eastAsia"/>
        </w:rPr>
        <w:t>给予</w:t>
      </w:r>
      <w:r>
        <w:rPr>
          <w:rFonts w:hint="eastAsia"/>
          <w:lang w:val="en-US" w:eastAsia="zh-CN"/>
        </w:rPr>
        <w:t>1万元</w:t>
      </w:r>
      <w:r>
        <w:rPr>
          <w:rFonts w:hint="eastAsia"/>
        </w:rPr>
        <w:t>创作扶持。</w:t>
      </w:r>
    </w:p>
    <w:p>
      <w:pPr>
        <w:bidi w:val="0"/>
        <w:rPr>
          <w:rFonts w:hint="eastAsia"/>
        </w:rPr>
      </w:pPr>
      <w:r>
        <w:rPr>
          <w:rFonts w:hint="eastAsia"/>
        </w:rPr>
        <w:t>招标工作按照《成都</w:t>
      </w:r>
      <w:r>
        <w:rPr>
          <w:rFonts w:hint="eastAsia"/>
          <w:lang w:eastAsia="zh-CN"/>
        </w:rPr>
        <w:t>市文联签约中青年艺术家助力东部新城建设美术、书法、摄影、歌曲</w:t>
      </w:r>
      <w:r>
        <w:rPr>
          <w:rFonts w:hint="eastAsia"/>
        </w:rPr>
        <w:t>创作招标方案》进行，须填报《成都</w:t>
      </w:r>
      <w:r>
        <w:rPr>
          <w:rFonts w:hint="eastAsia"/>
          <w:lang w:eastAsia="zh-CN"/>
        </w:rPr>
        <w:t>市文联签约中青年艺术家助力东部新城建设美术、书法、摄影、歌曲创作</w:t>
      </w:r>
      <w:r>
        <w:rPr>
          <w:rFonts w:hint="eastAsia"/>
        </w:rPr>
        <w:t>申报表》（均可在</w:t>
      </w:r>
      <w:r>
        <w:rPr>
          <w:rFonts w:hint="eastAsia"/>
          <w:lang w:eastAsia="zh-CN"/>
        </w:rPr>
        <w:t>“</w:t>
      </w:r>
      <w:r>
        <w:rPr>
          <w:rFonts w:hint="eastAsia"/>
        </w:rPr>
        <w:t>成都文艺</w:t>
      </w:r>
      <w:r>
        <w:rPr>
          <w:rFonts w:hint="eastAsia"/>
          <w:lang w:eastAsia="zh-CN"/>
        </w:rPr>
        <w:t>网”“腾讯大成网”“四川艺术网”</w:t>
      </w:r>
      <w:r>
        <w:rPr>
          <w:rFonts w:hint="eastAsia"/>
        </w:rPr>
        <w:t>上查阅下载），并提供相应材料。</w:t>
      </w:r>
    </w:p>
    <w:p>
      <w:pPr>
        <w:bidi w:val="0"/>
        <w:rPr>
          <w:rFonts w:hint="eastAsia" w:ascii="仿宋_GB2312" w:hAnsi="仿宋_GB2312" w:eastAsia="仿宋_GB2312" w:cs="仿宋_GB2312"/>
          <w:szCs w:val="33"/>
        </w:rPr>
      </w:pPr>
      <w:r>
        <w:rPr>
          <w:rFonts w:hint="eastAsia"/>
        </w:rPr>
        <w:t>申报时间自即日起至201</w:t>
      </w:r>
      <w:r>
        <w:rPr>
          <w:rFonts w:hint="eastAsia"/>
          <w:lang w:val="en-US" w:eastAsia="zh-CN"/>
        </w:rPr>
        <w:t>9</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日止，申报材料报送地址：成都市文联，邮政编码：6100</w:t>
      </w:r>
      <w:r>
        <w:rPr>
          <w:rFonts w:hint="eastAsia"/>
          <w:lang w:val="en-US" w:eastAsia="zh-CN"/>
        </w:rPr>
        <w:t>41</w:t>
      </w:r>
      <w:r>
        <w:rPr>
          <w:rFonts w:hint="eastAsia"/>
        </w:rPr>
        <w:t xml:space="preserve"> ；通讯地址：成都市</w:t>
      </w:r>
      <w:r>
        <w:rPr>
          <w:rFonts w:hint="eastAsia"/>
          <w:lang w:val="en-US" w:eastAsia="zh-CN"/>
        </w:rPr>
        <w:t>高新区益州大道北段1599号孵化园9号楼E座5层1号</w:t>
      </w:r>
      <w:r>
        <w:rPr>
          <w:rFonts w:hint="eastAsia"/>
        </w:rPr>
        <w:t>；</w:t>
      </w:r>
      <w:r>
        <w:rPr>
          <w:rFonts w:hint="eastAsia"/>
          <w:lang w:eastAsia="zh-CN"/>
        </w:rPr>
        <w:t>美术类</w:t>
      </w:r>
      <w:r>
        <w:rPr>
          <w:rFonts w:hint="eastAsia"/>
        </w:rPr>
        <w:t>联系人：</w:t>
      </w:r>
      <w:r>
        <w:rPr>
          <w:rFonts w:hint="eastAsia"/>
          <w:lang w:eastAsia="zh-CN"/>
        </w:rPr>
        <w:t>谭英，</w:t>
      </w:r>
      <w:r>
        <w:rPr>
          <w:rFonts w:hint="eastAsia"/>
        </w:rPr>
        <w:t>电话：</w:t>
      </w:r>
      <w:r>
        <w:rPr>
          <w:rFonts w:hint="eastAsia"/>
          <w:lang w:val="en-US" w:eastAsia="zh-CN"/>
        </w:rPr>
        <w:t>15308211665，</w:t>
      </w:r>
      <w:r>
        <w:rPr>
          <w:rFonts w:hint="eastAsia"/>
        </w:rPr>
        <w:t>电子邮箱：</w:t>
      </w:r>
      <w:r>
        <w:rPr>
          <w:rFonts w:hint="eastAsia"/>
          <w:lang w:val="en-US" w:eastAsia="zh-CN"/>
        </w:rPr>
        <w:t>1019386012@qq.com；书法</w:t>
      </w:r>
      <w:r>
        <w:rPr>
          <w:rFonts w:hint="eastAsia"/>
          <w:lang w:eastAsia="zh-CN"/>
        </w:rPr>
        <w:t>类</w:t>
      </w:r>
      <w:r>
        <w:rPr>
          <w:rFonts w:hint="eastAsia"/>
        </w:rPr>
        <w:t>联系人：</w:t>
      </w:r>
      <w:r>
        <w:rPr>
          <w:rFonts w:hint="eastAsia"/>
          <w:lang w:eastAsia="zh-CN"/>
        </w:rPr>
        <w:t>何晓巍，</w:t>
      </w:r>
      <w:r>
        <w:rPr>
          <w:rFonts w:hint="eastAsia"/>
        </w:rPr>
        <w:t>电话：</w:t>
      </w:r>
      <w:r>
        <w:rPr>
          <w:rFonts w:hint="eastAsia"/>
          <w:lang w:val="en-US" w:eastAsia="zh-CN"/>
        </w:rPr>
        <w:t>18080921815，</w:t>
      </w:r>
      <w:r>
        <w:rPr>
          <w:rFonts w:hint="eastAsia"/>
        </w:rPr>
        <w:t>电子邮箱：</w:t>
      </w:r>
      <w:r>
        <w:rPr>
          <w:rFonts w:hint="eastAsia"/>
          <w:lang w:val="en-US" w:eastAsia="zh-CN"/>
        </w:rPr>
        <w:t>12520218@qq.com；摄影</w:t>
      </w:r>
      <w:r>
        <w:rPr>
          <w:rFonts w:hint="eastAsia"/>
          <w:lang w:eastAsia="zh-CN"/>
        </w:rPr>
        <w:t>类</w:t>
      </w:r>
      <w:r>
        <w:rPr>
          <w:rFonts w:hint="eastAsia"/>
        </w:rPr>
        <w:t>联系人：</w:t>
      </w:r>
      <w:r>
        <w:rPr>
          <w:rFonts w:hint="eastAsia"/>
          <w:lang w:eastAsia="zh-CN"/>
        </w:rPr>
        <w:t>方梦雪，</w:t>
      </w:r>
      <w:r>
        <w:rPr>
          <w:rFonts w:hint="eastAsia"/>
        </w:rPr>
        <w:t>电话：</w:t>
      </w:r>
      <w:r>
        <w:rPr>
          <w:rFonts w:hint="eastAsia"/>
          <w:lang w:val="en-US" w:eastAsia="zh-CN"/>
        </w:rPr>
        <w:t>18628023234，</w:t>
      </w:r>
      <w:r>
        <w:rPr>
          <w:rFonts w:hint="eastAsia"/>
        </w:rPr>
        <w:t>电子邮箱：</w:t>
      </w:r>
      <w:r>
        <w:rPr>
          <w:rFonts w:hint="eastAsia"/>
          <w:lang w:val="en-US" w:eastAsia="zh-CN"/>
        </w:rPr>
        <w:t>360088425@qq.com；音乐</w:t>
      </w:r>
      <w:r>
        <w:rPr>
          <w:rFonts w:hint="eastAsia"/>
          <w:lang w:eastAsia="zh-CN"/>
        </w:rPr>
        <w:t>类</w:t>
      </w:r>
      <w:r>
        <w:rPr>
          <w:rFonts w:hint="eastAsia"/>
        </w:rPr>
        <w:t>联系人：</w:t>
      </w:r>
      <w:r>
        <w:rPr>
          <w:rFonts w:hint="eastAsia"/>
          <w:lang w:eastAsia="zh-CN"/>
        </w:rPr>
        <w:t>赵安琪，</w:t>
      </w:r>
      <w:r>
        <w:rPr>
          <w:rFonts w:hint="eastAsia"/>
        </w:rPr>
        <w:t>电话：</w:t>
      </w:r>
      <w:r>
        <w:rPr>
          <w:rFonts w:hint="eastAsia"/>
          <w:lang w:val="en-US" w:eastAsia="zh-CN"/>
        </w:rPr>
        <w:t>18581861014，</w:t>
      </w:r>
      <w:r>
        <w:rPr>
          <w:rFonts w:hint="eastAsia"/>
        </w:rPr>
        <w:t>电子邮箱：</w:t>
      </w:r>
      <w:r>
        <w:rPr>
          <w:rFonts w:hint="eastAsia"/>
          <w:lang w:val="en-US" w:eastAsia="zh-CN"/>
        </w:rPr>
        <w:t>418111924@qq.com</w:t>
      </w:r>
      <w:r>
        <w:rPr>
          <w:rFonts w:hint="eastAsia"/>
        </w:rPr>
        <w:t>。</w:t>
      </w:r>
    </w:p>
    <w:p>
      <w:pPr>
        <w:bidi w:val="0"/>
        <w:rPr>
          <w:rFonts w:hint="eastAsia"/>
        </w:rPr>
      </w:pPr>
      <w:r>
        <w:rPr>
          <w:rFonts w:hint="eastAsia"/>
        </w:rPr>
        <w:t>附</w:t>
      </w:r>
      <w:r>
        <w:rPr>
          <w:rFonts w:hint="eastAsia"/>
          <w:lang w:val="en-US" w:eastAsia="zh-CN"/>
        </w:rPr>
        <w:t>件</w:t>
      </w:r>
      <w:r>
        <w:rPr>
          <w:rFonts w:hint="eastAsia"/>
        </w:rPr>
        <w:t>：成都</w:t>
      </w:r>
      <w:r>
        <w:rPr>
          <w:rFonts w:hint="eastAsia"/>
          <w:lang w:eastAsia="zh-CN"/>
        </w:rPr>
        <w:t>市文联签约中青年艺术家助力东部新城建设美术、书法、摄影、歌曲</w:t>
      </w:r>
      <w:r>
        <w:rPr>
          <w:rFonts w:hint="eastAsia"/>
        </w:rPr>
        <w:t>创作招标方案</w:t>
      </w:r>
    </w:p>
    <w:p>
      <w:pPr>
        <w:bidi w:val="0"/>
        <w:rPr>
          <w:rFonts w:hint="eastAsia"/>
        </w:rPr>
      </w:pPr>
    </w:p>
    <w:p>
      <w:pPr>
        <w:bidi w:val="0"/>
        <w:jc w:val="right"/>
        <w:rPr>
          <w:rFonts w:hint="eastAsia"/>
          <w:lang w:val="en-US" w:eastAsia="zh-CN"/>
        </w:rPr>
      </w:pPr>
      <w:r>
        <w:rPr>
          <w:rFonts w:hint="eastAsia"/>
        </w:rPr>
        <w:t>成都市文学艺术界联合会</w:t>
      </w:r>
    </w:p>
    <w:p>
      <w:pPr>
        <w:bidi w:val="0"/>
        <w:jc w:val="right"/>
      </w:pPr>
      <w:r>
        <w:t xml:space="preserve"> 201</w:t>
      </w:r>
      <w:r>
        <w:rPr>
          <w:rFonts w:hint="eastAsia"/>
          <w:lang w:val="en-US" w:eastAsia="zh-CN"/>
        </w:rPr>
        <w:t>9</w:t>
      </w:r>
      <w:r>
        <w:rPr>
          <w:rFonts w:hint="eastAsia"/>
        </w:rPr>
        <w:t>年</w:t>
      </w:r>
      <w:r>
        <w:rPr>
          <w:rFonts w:hint="eastAsia"/>
          <w:lang w:val="en-US" w:eastAsia="zh-CN"/>
        </w:rPr>
        <w:t>10</w:t>
      </w:r>
      <w:r>
        <w:rPr>
          <w:rFonts w:hint="eastAsia"/>
        </w:rPr>
        <w:t>月</w:t>
      </w:r>
      <w:r>
        <w:rPr>
          <w:rFonts w:hint="eastAsia"/>
          <w:lang w:val="en-US" w:eastAsia="zh-CN"/>
        </w:rPr>
        <w:t>28</w:t>
      </w:r>
      <w:r>
        <w:rPr>
          <w:rFonts w:hint="eastAsia"/>
        </w:rPr>
        <w:t>日</w:t>
      </w:r>
    </w:p>
    <w:p>
      <w:pPr>
        <w:rPr>
          <w:rFonts w:hint="eastAsia" w:ascii="Times New Roman" w:hAnsi="Times New Roman" w:eastAsia="仿宋_GB2312"/>
          <w:color w:val="000000"/>
          <w:sz w:val="33"/>
          <w:szCs w:val="33"/>
        </w:rPr>
      </w:pPr>
    </w:p>
    <w:p>
      <w:pPr>
        <w:rPr>
          <w:rFonts w:hint="eastAsia" w:ascii="Times New Roman" w:hAnsi="Times New Roman" w:eastAsia="仿宋_GB2312"/>
          <w:color w:val="000000"/>
          <w:sz w:val="33"/>
          <w:szCs w:val="33"/>
        </w:rPr>
      </w:pPr>
    </w:p>
    <w:p>
      <w:pPr>
        <w:rPr>
          <w:rFonts w:hint="eastAsia" w:ascii="Times New Roman" w:hAnsi="Times New Roman" w:eastAsia="仿宋_GB2312"/>
          <w:color w:val="000000"/>
          <w:sz w:val="33"/>
          <w:szCs w:val="33"/>
        </w:rPr>
      </w:pPr>
    </w:p>
    <w:p>
      <w:pPr>
        <w:rPr>
          <w:rFonts w:hint="eastAsia" w:ascii="Times New Roman" w:hAnsi="Times New Roman" w:eastAsia="仿宋_GB2312"/>
          <w:color w:val="000000"/>
          <w:sz w:val="33"/>
          <w:szCs w:val="33"/>
        </w:rPr>
      </w:pPr>
    </w:p>
    <w:p>
      <w:pPr>
        <w:rPr>
          <w:rFonts w:hint="eastAsia" w:ascii="Times New Roman" w:hAnsi="Times New Roman" w:eastAsia="仿宋_GB2312"/>
          <w:color w:val="000000"/>
          <w:sz w:val="33"/>
          <w:szCs w:val="33"/>
        </w:rPr>
      </w:pPr>
    </w:p>
    <w:p>
      <w:pPr>
        <w:rPr>
          <w:rFonts w:hint="eastAsia" w:ascii="Times New Roman" w:hAnsi="Times New Roman" w:eastAsia="仿宋_GB2312"/>
          <w:color w:val="000000"/>
          <w:sz w:val="33"/>
          <w:szCs w:val="33"/>
        </w:rPr>
      </w:pPr>
    </w:p>
    <w:p>
      <w:pPr>
        <w:rPr>
          <w:rFonts w:hint="eastAsia" w:ascii="Times New Roman" w:hAnsi="Times New Roman" w:eastAsia="仿宋_GB2312"/>
          <w:color w:val="000000"/>
          <w:sz w:val="33"/>
          <w:szCs w:val="33"/>
        </w:rPr>
      </w:pPr>
    </w:p>
    <w:p>
      <w:pPr>
        <w:ind w:left="0" w:leftChars="0" w:firstLine="0" w:firstLineChars="0"/>
        <w:rPr>
          <w:rFonts w:hint="eastAsia" w:ascii="Times New Roman" w:hAnsi="Times New Roman" w:eastAsia="仿宋_GB2312"/>
          <w:color w:val="000000"/>
          <w:sz w:val="33"/>
          <w:szCs w:val="33"/>
        </w:rPr>
      </w:pPr>
    </w:p>
    <w:p>
      <w:pPr>
        <w:ind w:left="0" w:leftChars="0" w:firstLine="0" w:firstLineChars="0"/>
        <w:rPr>
          <w:rFonts w:hint="eastAsia" w:ascii="Times New Roman" w:hAnsi="Times New Roman" w:eastAsia="仿宋_GB2312"/>
          <w:color w:val="000000"/>
          <w:sz w:val="33"/>
          <w:szCs w:val="33"/>
        </w:rPr>
      </w:pPr>
    </w:p>
    <w:p>
      <w:pPr>
        <w:ind w:left="0" w:leftChars="0" w:firstLine="0" w:firstLineChars="0"/>
        <w:rPr>
          <w:rFonts w:ascii="宋体"/>
          <w:b/>
          <w:sz w:val="44"/>
          <w:szCs w:val="44"/>
        </w:rPr>
      </w:pPr>
      <w:r>
        <w:rPr>
          <w:rFonts w:hint="eastAsia" w:ascii="Times New Roman" w:hAnsi="Times New Roman" w:eastAsia="仿宋_GB2312"/>
          <w:color w:val="000000"/>
          <w:sz w:val="33"/>
          <w:szCs w:val="33"/>
        </w:rPr>
        <w:t>附件</w:t>
      </w:r>
    </w:p>
    <w:p>
      <w:pPr>
        <w:pStyle w:val="2"/>
        <w:bidi w:val="0"/>
        <w:rPr>
          <w:rFonts w:hint="eastAsia"/>
          <w:lang w:eastAsia="zh-CN"/>
        </w:rPr>
      </w:pPr>
      <w:r>
        <w:rPr>
          <w:rFonts w:hint="eastAsia"/>
          <w:lang w:val="en-US" w:eastAsia="zh-CN"/>
        </w:rPr>
        <w:t xml:space="preserve"> </w:t>
      </w:r>
      <w:r>
        <w:rPr>
          <w:rFonts w:hint="eastAsia"/>
        </w:rPr>
        <w:t>成都</w:t>
      </w:r>
      <w:r>
        <w:rPr>
          <w:rFonts w:hint="eastAsia"/>
          <w:lang w:eastAsia="zh-CN"/>
        </w:rPr>
        <w:t>市文联签约中青年艺术家助力东部</w:t>
      </w:r>
    </w:p>
    <w:p>
      <w:pPr>
        <w:pStyle w:val="2"/>
        <w:bidi w:val="0"/>
        <w:rPr>
          <w:rFonts w:hint="eastAsia"/>
          <w:lang w:eastAsia="zh-CN"/>
        </w:rPr>
      </w:pPr>
      <w:r>
        <w:rPr>
          <w:rFonts w:hint="eastAsia"/>
          <w:lang w:eastAsia="zh-CN"/>
        </w:rPr>
        <w:t>新城建设美术、书法、摄影、歌曲</w:t>
      </w:r>
    </w:p>
    <w:p>
      <w:pPr>
        <w:pStyle w:val="2"/>
        <w:bidi w:val="0"/>
        <w:rPr>
          <w:rFonts w:hint="eastAsia"/>
          <w:lang w:eastAsia="zh-CN"/>
        </w:rPr>
      </w:pPr>
      <w:r>
        <w:rPr>
          <w:rFonts w:hint="eastAsia"/>
        </w:rPr>
        <w:t>创作招</w:t>
      </w:r>
      <w:r>
        <w:rPr>
          <w:rFonts w:hint="eastAsia"/>
          <w:lang w:eastAsia="zh-CN"/>
        </w:rPr>
        <w:t>标</w:t>
      </w:r>
      <w:r>
        <w:rPr>
          <w:rFonts w:hint="eastAsia"/>
          <w:lang w:val="en-US" w:eastAsia="zh-CN"/>
        </w:rPr>
        <w:t>工作</w:t>
      </w:r>
      <w:r>
        <w:rPr>
          <w:rFonts w:hint="eastAsia"/>
        </w:rPr>
        <w:t>方案</w:t>
      </w:r>
      <w:bookmarkStart w:id="1" w:name="_GoBack"/>
      <w:bookmarkEnd w:id="1"/>
    </w:p>
    <w:p>
      <w:pPr>
        <w:bidi w:val="0"/>
        <w:rPr>
          <w:rFonts w:hint="eastAsia"/>
        </w:rPr>
      </w:pPr>
      <w:r>
        <w:rPr>
          <w:rFonts w:hint="eastAsia"/>
          <w:lang w:eastAsia="zh-CN"/>
        </w:rPr>
        <w:t>为深入贯彻落实党的十九大精神、习近平总书记对四川和成都工作重要指示精神以及成都市委十三届五次全会精神，紧紧围绕成都建设世界文化名城的战略目标，弘扬中华文明、发展天府文化，助力东部新城建设，吸引、选拨、培育中青年德艺双馨艺术人才，推出一批反映社会主义核心价值观的优秀文艺作品、用高质量、具有时代印记的精品力作，记录、宣传、展示“东部新城”这张成都耀眼的名片。经研究，决定启动成都市文联签约中青年艺术家助力东部新城建设美术、书法、摄影、歌曲创作</w:t>
      </w:r>
      <w:r>
        <w:rPr>
          <w:rFonts w:hint="eastAsia"/>
        </w:rPr>
        <w:t>工作。</w:t>
      </w:r>
    </w:p>
    <w:p>
      <w:pPr>
        <w:pStyle w:val="3"/>
        <w:numPr>
          <w:ilvl w:val="0"/>
          <w:numId w:val="1"/>
        </w:numPr>
        <w:bidi w:val="0"/>
        <w:rPr>
          <w:rFonts w:hint="eastAsia"/>
          <w:lang w:eastAsia="zh-CN"/>
        </w:rPr>
      </w:pPr>
      <w:r>
        <w:rPr>
          <w:rFonts w:hint="eastAsia"/>
          <w:lang w:eastAsia="zh-CN"/>
        </w:rPr>
        <w:t>申报条件</w:t>
      </w:r>
    </w:p>
    <w:p>
      <w:pPr>
        <w:bidi w:val="0"/>
        <w:rPr>
          <w:rFonts w:hint="eastAsia"/>
          <w:lang w:eastAsia="zh-CN"/>
        </w:rPr>
      </w:pPr>
      <w:r>
        <w:rPr>
          <w:rFonts w:hint="eastAsia"/>
          <w:lang w:eastAsia="zh-CN"/>
        </w:rPr>
        <w:t>（一）应聘者应为年龄在</w:t>
      </w:r>
      <w:r>
        <w:rPr>
          <w:rFonts w:hint="eastAsia"/>
          <w:lang w:val="en-US" w:eastAsia="zh-CN"/>
        </w:rPr>
        <w:t>50</w:t>
      </w:r>
      <w:r>
        <w:rPr>
          <w:rFonts w:hint="default"/>
          <w:lang w:eastAsia="zh-CN"/>
        </w:rPr>
        <w:t>岁以下</w:t>
      </w:r>
      <w:r>
        <w:rPr>
          <w:rFonts w:hint="eastAsia"/>
          <w:lang w:eastAsia="zh-CN"/>
        </w:rPr>
        <w:t>（</w:t>
      </w:r>
      <w:r>
        <w:rPr>
          <w:rFonts w:hint="eastAsia"/>
          <w:lang w:val="en-US" w:eastAsia="zh-CN"/>
        </w:rPr>
        <w:t>1969年10月28日以后出生</w:t>
      </w:r>
      <w:r>
        <w:rPr>
          <w:rFonts w:hint="eastAsia"/>
          <w:lang w:eastAsia="zh-CN"/>
        </w:rPr>
        <w:t>）</w:t>
      </w:r>
      <w:r>
        <w:rPr>
          <w:rFonts w:hint="default"/>
          <w:lang w:eastAsia="zh-CN"/>
        </w:rPr>
        <w:t>的</w:t>
      </w:r>
      <w:r>
        <w:rPr>
          <w:rFonts w:hint="eastAsia"/>
          <w:lang w:eastAsia="zh-CN"/>
        </w:rPr>
        <w:t>美术</w:t>
      </w:r>
      <w:r>
        <w:rPr>
          <w:rFonts w:hint="default"/>
          <w:lang w:eastAsia="zh-CN"/>
        </w:rPr>
        <w:t>家、书法家、</w:t>
      </w:r>
      <w:r>
        <w:rPr>
          <w:rFonts w:hint="eastAsia"/>
          <w:lang w:eastAsia="zh-CN"/>
        </w:rPr>
        <w:t>摄影家、音乐家</w:t>
      </w:r>
      <w:r>
        <w:rPr>
          <w:rFonts w:hint="default"/>
          <w:lang w:eastAsia="zh-CN"/>
        </w:rPr>
        <w:t>。</w:t>
      </w:r>
    </w:p>
    <w:p>
      <w:pPr>
        <w:bidi w:val="0"/>
        <w:rPr>
          <w:rFonts w:hint="default"/>
          <w:lang w:eastAsia="zh-CN"/>
        </w:rPr>
      </w:pPr>
      <w:r>
        <w:rPr>
          <w:rFonts w:hint="eastAsia"/>
          <w:lang w:eastAsia="zh-CN"/>
        </w:rPr>
        <w:t>（二）</w:t>
      </w:r>
      <w:r>
        <w:rPr>
          <w:rFonts w:hint="default"/>
          <w:lang w:eastAsia="zh-CN"/>
        </w:rPr>
        <w:t>具有敬业精神和社会责任感，积极完成创作任务。</w:t>
      </w:r>
    </w:p>
    <w:p>
      <w:pPr>
        <w:bidi w:val="0"/>
        <w:rPr>
          <w:rFonts w:hint="eastAsia"/>
          <w:lang w:eastAsia="zh-CN"/>
        </w:rPr>
      </w:pPr>
      <w:r>
        <w:rPr>
          <w:rFonts w:hint="eastAsia"/>
          <w:lang w:val="en-US" w:eastAsia="zh-CN"/>
        </w:rPr>
        <w:t>（三）各级文艺家协会会员、艺术院校教授、中青年教师，国家级</w:t>
      </w:r>
      <w:r>
        <w:rPr>
          <w:rFonts w:hint="default"/>
          <w:lang w:eastAsia="zh-CN"/>
        </w:rPr>
        <w:t>会员优先。</w:t>
      </w:r>
    </w:p>
    <w:p>
      <w:pPr>
        <w:bidi w:val="0"/>
      </w:pPr>
      <w:r>
        <w:rPr>
          <w:rFonts w:hint="eastAsia"/>
          <w:lang w:eastAsia="zh-CN"/>
        </w:rPr>
        <w:t>（四）</w:t>
      </w:r>
      <w:r>
        <w:rPr>
          <w:rFonts w:hint="default"/>
          <w:lang w:eastAsia="zh-CN"/>
        </w:rPr>
        <w:t>具有较强的创作能力，在全国展及国内外大型展览中有获奖记录，其作品在全国范围内有一定影响</w:t>
      </w:r>
      <w:r>
        <w:rPr>
          <w:rFonts w:hint="eastAsia"/>
          <w:lang w:eastAsia="zh-CN"/>
        </w:rPr>
        <w:t>者优先</w:t>
      </w:r>
      <w:r>
        <w:rPr>
          <w:rFonts w:hint="default"/>
          <w:lang w:eastAsia="zh-CN"/>
        </w:rPr>
        <w:t>。</w:t>
      </w:r>
    </w:p>
    <w:bookmarkEnd w:id="0"/>
    <w:p>
      <w:pPr>
        <w:pStyle w:val="3"/>
        <w:bidi w:val="0"/>
        <w:rPr>
          <w:rFonts w:hint="eastAsia"/>
          <w:lang w:val="en-US" w:eastAsia="zh-CN"/>
        </w:rPr>
      </w:pPr>
      <w:r>
        <w:rPr>
          <w:rFonts w:hint="eastAsia"/>
        </w:rPr>
        <w:t>二、</w:t>
      </w:r>
      <w:r>
        <w:rPr>
          <w:rFonts w:hint="eastAsia"/>
          <w:lang w:val="en-US" w:eastAsia="zh-CN"/>
        </w:rPr>
        <w:t>作品内容</w:t>
      </w:r>
    </w:p>
    <w:p>
      <w:pPr>
        <w:bidi w:val="0"/>
        <w:rPr>
          <w:rFonts w:hint="eastAsia"/>
          <w:lang w:val="en-US" w:eastAsia="zh-CN"/>
        </w:rPr>
      </w:pPr>
      <w:r>
        <w:rPr>
          <w:rFonts w:hint="eastAsia"/>
          <w:lang w:val="en-US" w:eastAsia="zh-CN"/>
        </w:rPr>
        <w:t>作品应表现东部新城的人文名胜、历史人物、自然风光、风土人情、建设成就等内容，追求真善美，传递正能量，具有较高艺术性和思想性的原创作品。</w:t>
      </w:r>
    </w:p>
    <w:p>
      <w:pPr>
        <w:pStyle w:val="3"/>
        <w:bidi w:val="0"/>
      </w:pPr>
      <w:r>
        <w:rPr>
          <w:rFonts w:hint="eastAsia"/>
          <w:lang w:eastAsia="zh-CN"/>
        </w:rPr>
        <w:t>三、</w:t>
      </w:r>
      <w:r>
        <w:rPr>
          <w:rFonts w:hint="eastAsia"/>
        </w:rPr>
        <w:t>招标名额</w:t>
      </w:r>
    </w:p>
    <w:p>
      <w:pPr>
        <w:bidi w:val="0"/>
        <w:rPr>
          <w:rFonts w:hint="eastAsia"/>
        </w:rPr>
      </w:pPr>
      <w:r>
        <w:rPr>
          <w:rFonts w:hint="eastAsia"/>
        </w:rPr>
        <w:t>原则上，签约</w:t>
      </w:r>
      <w:r>
        <w:rPr>
          <w:rFonts w:hint="eastAsia"/>
          <w:lang w:eastAsia="zh-CN"/>
        </w:rPr>
        <w:t>艺术家</w:t>
      </w:r>
      <w:r>
        <w:rPr>
          <w:rFonts w:hint="eastAsia"/>
          <w:lang w:val="en-US" w:eastAsia="zh-CN"/>
        </w:rPr>
        <w:t>17人</w:t>
      </w:r>
      <w:r>
        <w:rPr>
          <w:rFonts w:hint="eastAsia"/>
          <w:lang w:eastAsia="zh-CN"/>
        </w:rPr>
        <w:t>，美术家</w:t>
      </w:r>
      <w:r>
        <w:rPr>
          <w:rFonts w:hint="eastAsia"/>
          <w:lang w:val="en-US" w:eastAsia="zh-CN"/>
        </w:rPr>
        <w:t>5人、书法家5人、摄影家5人、音乐家（作词作曲）2人。</w:t>
      </w:r>
      <w:r>
        <w:rPr>
          <w:rFonts w:hint="eastAsia"/>
        </w:rPr>
        <w:t>申报签约</w:t>
      </w:r>
      <w:r>
        <w:rPr>
          <w:rFonts w:hint="eastAsia"/>
          <w:lang w:eastAsia="zh-CN"/>
        </w:rPr>
        <w:t>艺术家</w:t>
      </w:r>
      <w:r>
        <w:rPr>
          <w:rFonts w:hint="eastAsia"/>
        </w:rPr>
        <w:t>，须写出创作计划，字数不得少于</w:t>
      </w:r>
      <w:r>
        <w:rPr>
          <w:rFonts w:hint="eastAsia"/>
          <w:lang w:val="en-US" w:eastAsia="zh-CN"/>
        </w:rPr>
        <w:t>500</w:t>
      </w:r>
      <w:r>
        <w:rPr>
          <w:rFonts w:hint="eastAsia"/>
        </w:rPr>
        <w:t>字。包括作品</w:t>
      </w:r>
      <w:r>
        <w:rPr>
          <w:rFonts w:hint="eastAsia"/>
          <w:lang w:eastAsia="zh-CN"/>
        </w:rPr>
        <w:t>类型</w:t>
      </w:r>
      <w:r>
        <w:rPr>
          <w:rFonts w:hint="eastAsia"/>
        </w:rPr>
        <w:t>、</w:t>
      </w:r>
      <w:r>
        <w:rPr>
          <w:rFonts w:hint="eastAsia"/>
          <w:lang w:eastAsia="zh-CN"/>
        </w:rPr>
        <w:t>表现方式</w:t>
      </w:r>
      <w:r>
        <w:rPr>
          <w:rFonts w:hint="eastAsia"/>
        </w:rPr>
        <w:t>、主要特色、创作进度安排</w:t>
      </w:r>
      <w:r>
        <w:rPr>
          <w:rFonts w:hint="eastAsia"/>
          <w:lang w:eastAsia="zh-CN"/>
        </w:rPr>
        <w:t>等内容。</w:t>
      </w:r>
    </w:p>
    <w:p>
      <w:pPr>
        <w:pStyle w:val="3"/>
        <w:bidi w:val="0"/>
      </w:pPr>
      <w:r>
        <w:rPr>
          <w:rFonts w:hint="eastAsia"/>
        </w:rPr>
        <w:t>四、签约时限</w:t>
      </w:r>
    </w:p>
    <w:p>
      <w:pPr>
        <w:bidi w:val="0"/>
        <w:rPr>
          <w:rFonts w:hint="default"/>
          <w:lang w:val="en-US" w:eastAsia="zh-CN"/>
        </w:rPr>
      </w:pPr>
      <w:r>
        <w:rPr>
          <w:rFonts w:hint="eastAsia"/>
        </w:rPr>
        <w:t>签约</w:t>
      </w:r>
      <w:r>
        <w:rPr>
          <w:rFonts w:hint="eastAsia"/>
          <w:lang w:eastAsia="zh-CN"/>
        </w:rPr>
        <w:t>时限为</w:t>
      </w:r>
      <w:r>
        <w:rPr>
          <w:rFonts w:hint="eastAsia"/>
        </w:rPr>
        <w:t>一年，</w:t>
      </w:r>
      <w:r>
        <w:rPr>
          <w:rFonts w:hint="eastAsia"/>
          <w:lang w:eastAsia="zh-CN"/>
        </w:rPr>
        <w:t>每人</w:t>
      </w:r>
      <w:r>
        <w:rPr>
          <w:rFonts w:hint="eastAsia"/>
        </w:rPr>
        <w:t>给予</w:t>
      </w:r>
      <w:r>
        <w:rPr>
          <w:rFonts w:hint="eastAsia"/>
          <w:lang w:val="en-US" w:eastAsia="zh-CN"/>
        </w:rPr>
        <w:t>1万元</w:t>
      </w:r>
      <w:r>
        <w:rPr>
          <w:rFonts w:hint="eastAsia"/>
        </w:rPr>
        <w:t>创作扶持</w:t>
      </w:r>
      <w:r>
        <w:rPr>
          <w:rFonts w:hint="eastAsia"/>
          <w:lang w:eastAsia="zh-CN"/>
        </w:rPr>
        <w:t>，</w:t>
      </w:r>
      <w:r>
        <w:rPr>
          <w:rFonts w:hint="eastAsia"/>
        </w:rPr>
        <w:t>如因需要，可连续受聘，但必须重新申报。</w:t>
      </w:r>
      <w:r>
        <w:t>201</w:t>
      </w:r>
      <w:r>
        <w:rPr>
          <w:rFonts w:hint="eastAsia"/>
          <w:lang w:val="en-US" w:eastAsia="zh-CN"/>
        </w:rPr>
        <w:t>9</w:t>
      </w:r>
      <w:r>
        <w:t>年</w:t>
      </w:r>
      <w:r>
        <w:rPr>
          <w:rFonts w:hint="eastAsia"/>
          <w:lang w:val="en-US" w:eastAsia="zh-CN"/>
        </w:rPr>
        <w:t>12</w:t>
      </w:r>
      <w:r>
        <w:rPr>
          <w:rFonts w:hint="eastAsia"/>
        </w:rPr>
        <w:t>月底前为报名、审核、评审时间。</w:t>
      </w:r>
      <w:r>
        <w:rPr>
          <w:rFonts w:hint="eastAsia"/>
          <w:lang w:val="en-US" w:eastAsia="zh-CN"/>
        </w:rPr>
        <w:t>2020年11月10日前完成创作。</w:t>
      </w:r>
    </w:p>
    <w:p>
      <w:pPr>
        <w:pStyle w:val="3"/>
        <w:bidi w:val="0"/>
        <w:rPr>
          <w:rFonts w:hint="eastAsia"/>
          <w:lang w:val="en-US" w:eastAsia="zh-CN"/>
        </w:rPr>
      </w:pPr>
      <w:r>
        <w:rPr>
          <w:rFonts w:hint="eastAsia"/>
          <w:lang w:val="en-US" w:eastAsia="zh-CN"/>
        </w:rPr>
        <w:t>五、签约作品要求</w:t>
      </w:r>
    </w:p>
    <w:p>
      <w:pPr>
        <w:pStyle w:val="4"/>
        <w:bidi w:val="0"/>
        <w:rPr>
          <w:rFonts w:hint="eastAsia"/>
          <w:lang w:eastAsia="zh-CN"/>
        </w:rPr>
      </w:pPr>
      <w:r>
        <w:rPr>
          <w:rFonts w:hint="eastAsia"/>
          <w:lang w:eastAsia="zh-CN"/>
        </w:rPr>
        <w:t>（一）美术</w:t>
      </w:r>
    </w:p>
    <w:p>
      <w:pPr>
        <w:bidi w:val="0"/>
        <w:rPr>
          <w:rFonts w:hint="default"/>
          <w:lang w:val="en-US" w:eastAsia="zh-CN"/>
        </w:rPr>
      </w:pPr>
      <w:r>
        <w:rPr>
          <w:rFonts w:hint="eastAsia"/>
          <w:lang w:val="en-US" w:eastAsia="zh-CN"/>
        </w:rPr>
        <w:t>1.美术作品创作3幅，作品背面右下角须写明：作者姓名（以身份证为准）、性别、年龄、身份证号码、通讯地址、作品名称、画种、邮政编码、电话号码及作品尺寸（高x宽 厘米）。</w:t>
      </w:r>
    </w:p>
    <w:p>
      <w:pPr>
        <w:bidi w:val="0"/>
        <w:rPr>
          <w:rFonts w:hint="eastAsia"/>
          <w:lang w:val="en-US" w:eastAsia="zh-CN"/>
        </w:rPr>
      </w:pPr>
      <w:r>
        <w:rPr>
          <w:rFonts w:hint="eastAsia"/>
          <w:lang w:val="en-US" w:eastAsia="zh-CN"/>
        </w:rPr>
        <w:t>2.作品尺寸（装裱或装框外径）：</w:t>
      </w:r>
    </w:p>
    <w:p>
      <w:pPr>
        <w:bidi w:val="0"/>
        <w:rPr>
          <w:rFonts w:hint="eastAsia"/>
          <w:lang w:val="en-US" w:eastAsia="zh-CN"/>
        </w:rPr>
      </w:pPr>
      <w:r>
        <w:rPr>
          <w:rFonts w:hint="eastAsia"/>
          <w:lang w:val="en-US" w:eastAsia="zh-CN"/>
        </w:rPr>
        <w:t>中国画、油画、版画、水粉水彩类作品，装裱后不超过200厘米（高） x 200厘米（宽）。</w:t>
      </w:r>
    </w:p>
    <w:p>
      <w:pPr>
        <w:bidi w:val="0"/>
        <w:rPr>
          <w:rFonts w:hint="eastAsia"/>
          <w:lang w:val="en-US" w:eastAsia="zh-CN"/>
        </w:rPr>
      </w:pPr>
      <w:r>
        <w:rPr>
          <w:rFonts w:hint="eastAsia"/>
          <w:lang w:val="en-US" w:eastAsia="zh-CN"/>
        </w:rPr>
        <w:t>雕塑作品组装后不超过200厘米x 200厘米 x 200厘米（材料包括青铜、铁、木材、石材、不锈钢等），易碎易折损材料限用，重量在150公斤以下。</w:t>
      </w:r>
    </w:p>
    <w:p>
      <w:pPr>
        <w:bidi w:val="0"/>
        <w:rPr>
          <w:rFonts w:hint="default" w:ascii="仿宋_GB2312" w:hAnsi="宋体" w:eastAsia="仿宋_GB2312"/>
          <w:szCs w:val="32"/>
          <w:lang w:val="en-US" w:eastAsia="zh-CN"/>
        </w:rPr>
      </w:pPr>
      <w:r>
        <w:rPr>
          <w:rFonts w:hint="eastAsia"/>
          <w:lang w:val="en-US" w:eastAsia="zh-CN"/>
        </w:rPr>
        <w:t>综合材料作品不超过200厘米x 200厘米 x 10厘米，限平面作品，墙面悬挂为宜。</w:t>
      </w:r>
      <w:r>
        <w:rPr>
          <w:rFonts w:hint="eastAsia" w:ascii="仿宋_GB2312" w:hAnsi="宋体" w:eastAsia="仿宋_GB2312"/>
          <w:szCs w:val="32"/>
          <w:lang w:val="en-US" w:eastAsia="zh-CN"/>
        </w:rPr>
        <w:t> </w:t>
      </w:r>
    </w:p>
    <w:p>
      <w:pPr>
        <w:pStyle w:val="4"/>
        <w:numPr>
          <w:ilvl w:val="0"/>
          <w:numId w:val="2"/>
        </w:numPr>
        <w:bidi w:val="0"/>
        <w:rPr>
          <w:rFonts w:hint="eastAsia"/>
          <w:lang w:eastAsia="zh-CN"/>
        </w:rPr>
      </w:pPr>
      <w:r>
        <w:rPr>
          <w:rFonts w:hint="eastAsia"/>
          <w:lang w:eastAsia="zh-CN"/>
        </w:rPr>
        <w:t>书法</w:t>
      </w:r>
    </w:p>
    <w:p>
      <w:pPr>
        <w:bidi w:val="0"/>
        <w:rPr>
          <w:rFonts w:hint="eastAsia"/>
          <w:lang w:val="en-US" w:eastAsia="zh-CN"/>
        </w:rPr>
      </w:pPr>
      <w:r>
        <w:rPr>
          <w:rFonts w:hint="eastAsia"/>
          <w:lang w:val="en-US" w:eastAsia="zh-CN"/>
        </w:rPr>
        <w:t>1.书法作品创作4幅，不限书体、不拘形式，充分体现作者对书法传统与当代书法发展的认知和感受。</w:t>
      </w:r>
    </w:p>
    <w:p>
      <w:pPr>
        <w:bidi w:val="0"/>
        <w:rPr>
          <w:rFonts w:hint="eastAsia"/>
          <w:lang w:val="en-US" w:eastAsia="zh-CN"/>
        </w:rPr>
      </w:pPr>
      <w:r>
        <w:rPr>
          <w:rFonts w:hint="eastAsia"/>
          <w:lang w:val="en-US" w:eastAsia="zh-CN"/>
        </w:rPr>
        <w:t>2.书法作品规格最大不超过六尺整宣幅式，草书、篆书另附释文。篆刻作品印屏最大规格不超过4尺3开幅式。</w:t>
      </w:r>
    </w:p>
    <w:p>
      <w:pPr>
        <w:bidi w:val="0"/>
        <w:rPr>
          <w:rFonts w:hint="default"/>
          <w:lang w:val="en-US" w:eastAsia="zh-CN"/>
        </w:rPr>
      </w:pPr>
      <w:r>
        <w:rPr>
          <w:rFonts w:hint="eastAsia"/>
          <w:lang w:val="en-US" w:eastAsia="zh-CN"/>
        </w:rPr>
        <w:t>3.作品无需装裱。作品背面右下角用铅笔楷书注明作者姓名（以身份证为准）、性别、年龄、身份证号码、通讯地址、作品名称、邮政编码、电话号码及作品尺寸（高x宽 厘米）。</w:t>
      </w:r>
    </w:p>
    <w:p>
      <w:pPr>
        <w:pStyle w:val="4"/>
        <w:numPr>
          <w:ilvl w:val="0"/>
          <w:numId w:val="2"/>
        </w:numPr>
        <w:bidi w:val="0"/>
        <w:rPr>
          <w:rFonts w:hint="eastAsia"/>
          <w:lang w:eastAsia="zh-CN"/>
        </w:rPr>
      </w:pPr>
      <w:r>
        <w:rPr>
          <w:rFonts w:hint="eastAsia"/>
          <w:lang w:val="en-US" w:eastAsia="zh-CN"/>
        </w:rPr>
        <w:t>摄影</w:t>
      </w:r>
    </w:p>
    <w:p>
      <w:pPr>
        <w:bidi w:val="0"/>
      </w:pPr>
      <w:r>
        <w:rPr>
          <w:rFonts w:hint="eastAsia"/>
          <w:lang w:val="en-US" w:eastAsia="zh-CN"/>
        </w:rPr>
        <w:t>1.纪录类。对东部新城建设的重大项目、重大工程、重要节点，进行记录型、进程式拍摄。纪录类作品须提供图片说明，包含时间、地点及对拍摄内容的描述。组照除总说明外还须提供每幅作品的分说明。纪录类的作品提交作品不少于20幅。</w:t>
      </w:r>
    </w:p>
    <w:p>
      <w:pPr>
        <w:bidi w:val="0"/>
        <w:rPr>
          <w:rFonts w:hint="eastAsia"/>
          <w:lang w:val="en-US" w:eastAsia="zh-CN"/>
        </w:rPr>
      </w:pPr>
      <w:r>
        <w:rPr>
          <w:rFonts w:hint="eastAsia"/>
          <w:lang w:val="en-US" w:eastAsia="zh-CN"/>
        </w:rPr>
        <w:t>2.艺术类。围绕东部新城建设发展，以表达拍摄者自身意趣、感受、审美为主要目的。对拍摄技法和后期处理不作限制。艺术类的作品提交不少于10幅。</w:t>
      </w:r>
    </w:p>
    <w:p>
      <w:pPr>
        <w:bidi w:val="0"/>
        <w:rPr>
          <w:rFonts w:hint="eastAsia"/>
          <w:lang w:val="en-US" w:eastAsia="zh-CN"/>
        </w:rPr>
      </w:pPr>
      <w:r>
        <w:rPr>
          <w:rFonts w:hint="eastAsia"/>
          <w:lang w:val="en-US" w:eastAsia="zh-CN"/>
        </w:rPr>
        <w:t>3.多媒体类。融合静态影像、动态影像、音频、特效等多种手段而创作的视听作品。共提供2部作品，每部作品时长不得超过8分钟（含片头片尾字幕）。作品分辨率不低于4K高清，画幅比例不限。</w:t>
      </w:r>
    </w:p>
    <w:p>
      <w:pPr>
        <w:bidi w:val="0"/>
      </w:pPr>
      <w:r>
        <w:rPr>
          <w:rFonts w:hint="eastAsia"/>
          <w:lang w:val="en-US" w:eastAsia="zh-CN"/>
        </w:rPr>
        <w:t>4.</w:t>
      </w:r>
      <w:r>
        <w:rPr>
          <w:rFonts w:hint="eastAsia"/>
          <w:lang w:eastAsia="zh-CN"/>
        </w:rPr>
        <w:t>电子文件格式为JPEG，文件大小不小于</w:t>
      </w:r>
      <w:r>
        <w:rPr>
          <w:rFonts w:hint="eastAsia"/>
          <w:lang w:val="en-US" w:eastAsia="zh-CN"/>
        </w:rPr>
        <w:t>10M</w:t>
      </w:r>
      <w:r>
        <w:rPr>
          <w:rFonts w:hint="eastAsia"/>
          <w:lang w:eastAsia="zh-CN"/>
        </w:rPr>
        <w:t>。参加多媒体类作品投稿者，请将作品存储在光盘或U盘中，寄送成都市文联（不退稿）。如在邮寄途中或因其它意外情况所造成损坏或丢失，主办方不负赔偿责任。</w:t>
      </w:r>
    </w:p>
    <w:p>
      <w:pPr>
        <w:bidi w:val="0"/>
        <w:rPr>
          <w:rFonts w:hint="eastAsia"/>
          <w:lang w:eastAsia="zh-CN"/>
        </w:rPr>
      </w:pPr>
      <w:r>
        <w:rPr>
          <w:rFonts w:hint="eastAsia"/>
          <w:lang w:val="en-US" w:eastAsia="zh-CN"/>
        </w:rPr>
        <w:t>5.</w:t>
      </w:r>
      <w:r>
        <w:rPr>
          <w:rFonts w:hint="eastAsia"/>
          <w:lang w:eastAsia="zh-CN"/>
        </w:rPr>
        <w:t>投稿者提供：（1）纸质照片（与投稿电子文本一致），长边不超过12英寸（含白边）。所有作品不得装裱，组照允许用胶带按顺序粘连。（</w:t>
      </w:r>
      <w:r>
        <w:rPr>
          <w:rFonts w:hint="eastAsia"/>
          <w:lang w:val="en-US" w:eastAsia="zh-CN"/>
        </w:rPr>
        <w:t>2</w:t>
      </w:r>
      <w:r>
        <w:rPr>
          <w:rFonts w:hint="eastAsia"/>
          <w:lang w:eastAsia="zh-CN"/>
        </w:rPr>
        <w:t>）纪录类作者还须提供用于鉴定的原始影像文件（未经任何修图软件处理的、含有拍摄机型、拍摄时间、相关参数等完整原始数据）。</w:t>
      </w:r>
    </w:p>
    <w:p>
      <w:pPr>
        <w:bidi w:val="0"/>
        <w:rPr>
          <w:rFonts w:hint="eastAsia" w:ascii="仿宋_GB2312" w:hAnsi="宋体" w:eastAsia="仿宋_GB2312"/>
          <w:szCs w:val="32"/>
          <w:lang w:eastAsia="zh-CN"/>
        </w:rPr>
      </w:pPr>
      <w:r>
        <w:rPr>
          <w:rFonts w:hint="eastAsia"/>
          <w:lang w:val="en-US" w:eastAsia="zh-CN"/>
        </w:rPr>
        <w:t>6.</w:t>
      </w:r>
      <w:r>
        <w:rPr>
          <w:rFonts w:hint="eastAsia"/>
          <w:lang w:eastAsia="zh-CN"/>
        </w:rPr>
        <w:t>黑白、彩色均可，对所用拍摄器材不作限制。</w:t>
      </w:r>
    </w:p>
    <w:p>
      <w:pPr>
        <w:pStyle w:val="4"/>
        <w:numPr>
          <w:ilvl w:val="0"/>
          <w:numId w:val="2"/>
        </w:numPr>
        <w:bidi w:val="0"/>
        <w:rPr>
          <w:rFonts w:hint="eastAsia"/>
          <w:lang w:val="en-US" w:eastAsia="zh-CN"/>
        </w:rPr>
      </w:pPr>
      <w:r>
        <w:rPr>
          <w:rFonts w:hint="eastAsia"/>
          <w:lang w:val="en-US" w:eastAsia="zh-CN"/>
        </w:rPr>
        <w:t>音乐</w:t>
      </w:r>
    </w:p>
    <w:p>
      <w:pPr>
        <w:bidi w:val="0"/>
        <w:rPr>
          <w:rFonts w:hint="eastAsia"/>
          <w:lang w:val="en-US" w:eastAsia="zh-CN"/>
        </w:rPr>
      </w:pPr>
      <w:r>
        <w:rPr>
          <w:rFonts w:hint="eastAsia"/>
          <w:lang w:val="en-US" w:eastAsia="zh-CN"/>
        </w:rPr>
        <w:t>1.歌曲、歌词均可。</w:t>
      </w:r>
    </w:p>
    <w:p>
      <w:pPr>
        <w:bidi w:val="0"/>
        <w:rPr>
          <w:rFonts w:hint="eastAsia"/>
          <w:lang w:val="en-US" w:eastAsia="zh-CN"/>
        </w:rPr>
      </w:pPr>
      <w:r>
        <w:rPr>
          <w:rFonts w:hint="eastAsia"/>
          <w:lang w:val="en-US" w:eastAsia="zh-CN"/>
        </w:rPr>
        <w:t>2.围绕主题，作品风格不限，主题鲜明，内容积极健康，具有时代特色，要富于传唱性和传诵性。每人限2首。</w:t>
      </w:r>
    </w:p>
    <w:p>
      <w:pPr>
        <w:bidi w:val="0"/>
        <w:rPr>
          <w:rFonts w:hint="default"/>
          <w:lang w:val="en-US" w:eastAsia="zh-CN"/>
        </w:rPr>
      </w:pPr>
      <w:r>
        <w:rPr>
          <w:rFonts w:hint="eastAsia"/>
          <w:lang w:val="en-US" w:eastAsia="zh-CN"/>
        </w:rPr>
        <w:t>3.每首作品曲谱及录音小样一式两份（要求电脑打印的正规曲谱，录音小样应为WAV或MP3音频格式）并附上作者姓名（以身份证为准）、性别、年龄、身份证号码、通讯地址、作品名称、邮政编码、电话号码。如无录音小样也可以直接提交作品曲谱，同样也是一式两份。</w:t>
      </w:r>
    </w:p>
    <w:p>
      <w:pPr>
        <w:pStyle w:val="3"/>
        <w:bidi w:val="0"/>
      </w:pPr>
      <w:r>
        <w:rPr>
          <w:rFonts w:hint="eastAsia"/>
          <w:lang w:eastAsia="zh-CN"/>
        </w:rPr>
        <w:t>六</w:t>
      </w:r>
      <w:r>
        <w:rPr>
          <w:rFonts w:hint="eastAsia"/>
        </w:rPr>
        <w:t>、招标程序</w:t>
      </w:r>
    </w:p>
    <w:p>
      <w:pPr>
        <w:pStyle w:val="4"/>
        <w:bidi w:val="0"/>
        <w:rPr>
          <w:rFonts w:hint="eastAsia" w:eastAsia="楷体_GB2312"/>
          <w:lang w:eastAsia="zh-CN"/>
        </w:rPr>
      </w:pPr>
      <w:r>
        <w:rPr>
          <w:rFonts w:hint="eastAsia"/>
        </w:rPr>
        <w:t>（一）</w:t>
      </w:r>
      <w:r>
        <w:rPr>
          <w:rFonts w:hint="eastAsia"/>
          <w:lang w:eastAsia="zh-CN"/>
        </w:rPr>
        <w:t>招标启动</w:t>
      </w:r>
    </w:p>
    <w:p>
      <w:pPr>
        <w:bidi w:val="0"/>
      </w:pPr>
      <w:r>
        <w:rPr>
          <w:rFonts w:hint="eastAsia"/>
          <w:lang w:eastAsia="zh-CN"/>
        </w:rPr>
        <w:t>主办方</w:t>
      </w:r>
      <w:r>
        <w:rPr>
          <w:rFonts w:hint="eastAsia"/>
        </w:rPr>
        <w:t>印发招标方案及申报表，同时在媒体发布公告，启动招标工作。（主要在成都文艺网、</w:t>
      </w:r>
      <w:r>
        <w:rPr>
          <w:rFonts w:hint="eastAsia"/>
          <w:lang w:eastAsia="zh-CN"/>
        </w:rPr>
        <w:t>腾讯大成网、四川艺术网</w:t>
      </w:r>
      <w:r>
        <w:rPr>
          <w:rFonts w:hint="eastAsia"/>
        </w:rPr>
        <w:t>上发布公告）。</w:t>
      </w:r>
    </w:p>
    <w:p>
      <w:pPr>
        <w:pStyle w:val="4"/>
        <w:bidi w:val="0"/>
        <w:rPr>
          <w:rFonts w:hint="eastAsia"/>
        </w:rPr>
      </w:pPr>
      <w:r>
        <w:rPr>
          <w:rFonts w:hint="eastAsia"/>
        </w:rPr>
        <w:t>（二）组织推荐和个人申报。</w:t>
      </w:r>
    </w:p>
    <w:p>
      <w:pPr>
        <w:bidi w:val="0"/>
        <w:rPr>
          <w:rFonts w:hint="eastAsia"/>
          <w:lang w:eastAsia="zh-CN"/>
        </w:rPr>
      </w:pPr>
      <w:r>
        <w:t>1</w:t>
      </w:r>
      <w:r>
        <w:rPr>
          <w:rFonts w:hint="eastAsia"/>
          <w:lang w:val="en-US" w:eastAsia="zh-CN"/>
        </w:rPr>
        <w:t>.</w:t>
      </w:r>
      <w:r>
        <w:rPr>
          <w:rFonts w:hint="eastAsia"/>
        </w:rPr>
        <w:t>组织推荐。</w:t>
      </w:r>
      <w:r>
        <w:rPr>
          <w:rFonts w:hint="eastAsia"/>
          <w:lang w:eastAsia="zh-CN"/>
        </w:rPr>
        <w:t>成都市美术家协会、成都市书法家协会、成都市摄影艺术家协会、成都市音乐家协会推荐符合要求的艺术家。</w:t>
      </w:r>
    </w:p>
    <w:p>
      <w:pPr>
        <w:bidi w:val="0"/>
      </w:pPr>
      <w:r>
        <w:t>2</w:t>
      </w:r>
      <w:r>
        <w:rPr>
          <w:rFonts w:hint="eastAsia"/>
          <w:lang w:val="en-US" w:eastAsia="zh-CN"/>
        </w:rPr>
        <w:t>.</w:t>
      </w:r>
      <w:r>
        <w:rPr>
          <w:rFonts w:hint="eastAsia"/>
        </w:rPr>
        <w:t>个人申报。可以直接到成都文艺网、</w:t>
      </w:r>
      <w:r>
        <w:rPr>
          <w:rFonts w:hint="eastAsia"/>
          <w:lang w:eastAsia="zh-CN"/>
        </w:rPr>
        <w:t>腾讯大成网、四川艺术网</w:t>
      </w:r>
      <w:r>
        <w:rPr>
          <w:rFonts w:hint="eastAsia"/>
        </w:rPr>
        <w:t>下载申报表格，填写后连同创作计划一起反馈成都</w:t>
      </w:r>
      <w:r>
        <w:rPr>
          <w:rFonts w:hint="eastAsia"/>
          <w:lang w:eastAsia="zh-CN"/>
        </w:rPr>
        <w:t>市</w:t>
      </w:r>
      <w:r>
        <w:rPr>
          <w:rFonts w:hint="eastAsia"/>
        </w:rPr>
        <w:t>文</w:t>
      </w:r>
      <w:r>
        <w:rPr>
          <w:rFonts w:hint="eastAsia"/>
          <w:lang w:eastAsia="zh-CN"/>
        </w:rPr>
        <w:t>联</w:t>
      </w:r>
      <w:r>
        <w:rPr>
          <w:rFonts w:hint="eastAsia"/>
        </w:rPr>
        <w:t>。</w:t>
      </w:r>
    </w:p>
    <w:p>
      <w:pPr>
        <w:pStyle w:val="4"/>
        <w:bidi w:val="0"/>
        <w:rPr>
          <w:rFonts w:hint="eastAsia"/>
          <w:lang w:val="en-US" w:eastAsia="zh-CN"/>
        </w:rPr>
      </w:pPr>
      <w:r>
        <w:rPr>
          <w:rFonts w:hint="eastAsia"/>
          <w:lang w:val="en-US" w:eastAsia="zh-CN"/>
        </w:rPr>
        <w:t>（三）评审</w:t>
      </w:r>
    </w:p>
    <w:p>
      <w:pPr>
        <w:bidi w:val="0"/>
        <w:rPr>
          <w:rFonts w:hint="eastAsia"/>
          <w:lang w:val="en-US" w:eastAsia="zh-CN"/>
        </w:rPr>
      </w:pPr>
      <w:r>
        <w:rPr>
          <w:rFonts w:hint="eastAsia"/>
          <w:lang w:val="en-US" w:eastAsia="zh-CN"/>
        </w:rPr>
        <w:t>1.由成都市各相关艺术家协会牵头，根据招聘的条件和标准对应聘者的报名材料从基本情况、创作成就、参展获奖记录等方面进行初审。</w:t>
      </w:r>
    </w:p>
    <w:p>
      <w:pPr>
        <w:bidi w:val="0"/>
        <w:rPr>
          <w:rFonts w:hint="eastAsia"/>
          <w:lang w:val="en-US" w:eastAsia="zh-CN"/>
        </w:rPr>
      </w:pPr>
      <w:r>
        <w:rPr>
          <w:rFonts w:hint="eastAsia"/>
          <w:lang w:val="en-US" w:eastAsia="zh-CN"/>
        </w:rPr>
        <w:t>2.初审合格者向成都市文联交原作2幅，并参加复审。</w:t>
      </w:r>
    </w:p>
    <w:p>
      <w:pPr>
        <w:bidi w:val="0"/>
        <w:rPr>
          <w:rFonts w:hint="eastAsia"/>
          <w:lang w:val="en-US" w:eastAsia="zh-CN"/>
        </w:rPr>
      </w:pPr>
      <w:r>
        <w:rPr>
          <w:rFonts w:hint="eastAsia"/>
          <w:lang w:val="en-US" w:eastAsia="zh-CN"/>
        </w:rPr>
        <w:t>3.复审：聘请专家组成专家考核小组，初审合格者参加答辩进行考核，考核结果报成都市文联党组审议。</w:t>
      </w:r>
    </w:p>
    <w:p>
      <w:pPr>
        <w:pStyle w:val="4"/>
        <w:bidi w:val="0"/>
        <w:rPr>
          <w:rFonts w:hint="eastAsia"/>
          <w:lang w:val="en-US" w:eastAsia="zh-CN"/>
        </w:rPr>
      </w:pPr>
      <w:r>
        <w:rPr>
          <w:rFonts w:hint="eastAsia"/>
          <w:lang w:val="en-US" w:eastAsia="zh-CN"/>
        </w:rPr>
        <w:t>（三）聘用</w:t>
      </w:r>
    </w:p>
    <w:p>
      <w:pPr>
        <w:bidi w:val="0"/>
        <w:rPr>
          <w:rFonts w:hint="eastAsia"/>
          <w:lang w:val="en-US" w:eastAsia="zh-CN"/>
        </w:rPr>
      </w:pPr>
      <w:r>
        <w:rPr>
          <w:rFonts w:hint="eastAsia"/>
          <w:lang w:val="en-US" w:eastAsia="zh-CN"/>
        </w:rPr>
        <w:t>1.成都市文联组织签约仪式，颁发签约证书。</w:t>
      </w:r>
    </w:p>
    <w:p>
      <w:pPr>
        <w:bidi w:val="0"/>
        <w:rPr>
          <w:rFonts w:hint="eastAsia" w:ascii="Times New Roman" w:hAnsi="Times New Roman" w:eastAsia="仿宋_GB2312"/>
          <w:szCs w:val="33"/>
          <w:lang w:val="en-US" w:eastAsia="zh-CN"/>
        </w:rPr>
      </w:pPr>
      <w:r>
        <w:rPr>
          <w:rFonts w:hint="eastAsia"/>
          <w:lang w:val="en-US" w:eastAsia="zh-CN"/>
        </w:rPr>
        <w:t>2.签约艺术家合同期满后，由成都市文联组织在网上举办一次总结性展览。由专家考核小组根据其1年来的创作成果进行综合评价。</w:t>
      </w:r>
    </w:p>
    <w:p>
      <w:pPr>
        <w:pStyle w:val="3"/>
        <w:bidi w:val="0"/>
        <w:rPr>
          <w:rFonts w:ascii="Times New Roman" w:hAnsi="Times New Roman" w:eastAsia="黑体"/>
          <w:color w:val="000000"/>
          <w:sz w:val="33"/>
          <w:szCs w:val="33"/>
        </w:rPr>
      </w:pPr>
      <w:r>
        <w:rPr>
          <w:rFonts w:hint="eastAsia" w:ascii="Times New Roman" w:hAnsi="Times New Roman" w:eastAsia="黑体"/>
          <w:sz w:val="33"/>
          <w:szCs w:val="33"/>
          <w:lang w:eastAsia="zh-CN"/>
        </w:rPr>
        <w:t>七</w:t>
      </w:r>
      <w:r>
        <w:rPr>
          <w:rFonts w:hint="eastAsia" w:ascii="Times New Roman" w:hAnsi="Times New Roman" w:eastAsia="黑体"/>
          <w:sz w:val="33"/>
          <w:szCs w:val="33"/>
        </w:rPr>
        <w:t>、应聘</w:t>
      </w:r>
      <w:r>
        <w:rPr>
          <w:rFonts w:hint="eastAsia" w:ascii="Times New Roman" w:hAnsi="Times New Roman" w:eastAsia="黑体"/>
          <w:color w:val="000000"/>
          <w:sz w:val="33"/>
          <w:szCs w:val="33"/>
        </w:rPr>
        <w:t>任务</w:t>
      </w:r>
    </w:p>
    <w:p>
      <w:pPr>
        <w:bidi w:val="0"/>
      </w:pPr>
      <w:r>
        <w:rPr>
          <w:rFonts w:hint="eastAsia"/>
        </w:rPr>
        <w:t>（一）签约</w:t>
      </w:r>
      <w:r>
        <w:rPr>
          <w:rFonts w:hint="eastAsia"/>
          <w:lang w:eastAsia="zh-CN"/>
        </w:rPr>
        <w:t>艺术</w:t>
      </w:r>
      <w:r>
        <w:rPr>
          <w:rFonts w:hint="eastAsia"/>
        </w:rPr>
        <w:t>家在签约期内，须严格遵守协议中的各项约定，按时按质完成创作</w:t>
      </w:r>
      <w:r>
        <w:rPr>
          <w:rFonts w:hint="eastAsia"/>
          <w:lang w:eastAsia="zh-CN"/>
        </w:rPr>
        <w:t>任务</w:t>
      </w:r>
      <w:r>
        <w:rPr>
          <w:rFonts w:hint="eastAsia"/>
        </w:rPr>
        <w:t>，并服从</w:t>
      </w:r>
      <w:r>
        <w:rPr>
          <w:rFonts w:hint="eastAsia"/>
          <w:lang w:eastAsia="zh-CN"/>
        </w:rPr>
        <w:t>文联</w:t>
      </w:r>
      <w:r>
        <w:rPr>
          <w:rFonts w:hint="eastAsia"/>
        </w:rPr>
        <w:t>安排，积极参加</w:t>
      </w:r>
      <w:r>
        <w:rPr>
          <w:rFonts w:hint="eastAsia"/>
          <w:lang w:eastAsia="zh-CN"/>
        </w:rPr>
        <w:t>文联</w:t>
      </w:r>
      <w:r>
        <w:rPr>
          <w:rFonts w:hint="eastAsia"/>
        </w:rPr>
        <w:t>组织的各项</w:t>
      </w:r>
      <w:r>
        <w:rPr>
          <w:rFonts w:hint="eastAsia"/>
          <w:lang w:eastAsia="zh-CN"/>
        </w:rPr>
        <w:t>采风</w:t>
      </w:r>
      <w:r>
        <w:rPr>
          <w:rFonts w:hint="eastAsia"/>
        </w:rPr>
        <w:t>活动。</w:t>
      </w:r>
    </w:p>
    <w:p>
      <w:pPr>
        <w:bidi w:val="0"/>
      </w:pPr>
      <w:r>
        <w:rPr>
          <w:rFonts w:hint="eastAsia"/>
        </w:rPr>
        <w:t>（二）签约</w:t>
      </w:r>
      <w:r>
        <w:rPr>
          <w:rFonts w:hint="eastAsia"/>
          <w:lang w:eastAsia="zh-CN"/>
        </w:rPr>
        <w:t>艺术家</w:t>
      </w:r>
      <w:r>
        <w:rPr>
          <w:rFonts w:hint="eastAsia"/>
        </w:rPr>
        <w:t>必须以</w:t>
      </w:r>
      <w:r>
        <w:t>“</w:t>
      </w:r>
      <w:r>
        <w:rPr>
          <w:rFonts w:hint="eastAsia"/>
        </w:rPr>
        <w:t>成都市</w:t>
      </w:r>
      <w:r>
        <w:rPr>
          <w:rFonts w:hint="eastAsia"/>
          <w:lang w:eastAsia="zh-CN"/>
        </w:rPr>
        <w:t>文联</w:t>
      </w:r>
      <w:r>
        <w:rPr>
          <w:rFonts w:hint="eastAsia"/>
        </w:rPr>
        <w:t>签约</w:t>
      </w:r>
      <w:r>
        <w:rPr>
          <w:rFonts w:hint="eastAsia"/>
          <w:lang w:eastAsia="zh-CN"/>
        </w:rPr>
        <w:t>艺术家</w:t>
      </w:r>
      <w:r>
        <w:t>”</w:t>
      </w:r>
      <w:r>
        <w:rPr>
          <w:rFonts w:hint="eastAsia"/>
        </w:rPr>
        <w:t>身份向</w:t>
      </w:r>
      <w:r>
        <w:rPr>
          <w:rFonts w:hint="eastAsia"/>
          <w:lang w:eastAsia="zh-CN"/>
        </w:rPr>
        <w:t>成都市文联</w:t>
      </w:r>
      <w:r>
        <w:rPr>
          <w:rFonts w:hint="eastAsia"/>
        </w:rPr>
        <w:t>报告深入生活点位，要求</w:t>
      </w:r>
      <w:r>
        <w:rPr>
          <w:rFonts w:hint="eastAsia"/>
          <w:lang w:eastAsia="zh-CN"/>
        </w:rPr>
        <w:t>到</w:t>
      </w:r>
      <w:r>
        <w:rPr>
          <w:rFonts w:hint="eastAsia"/>
        </w:rPr>
        <w:t>生产建设基地、村镇社区等基层第一线，</w:t>
      </w:r>
      <w:r>
        <w:rPr>
          <w:rFonts w:hint="eastAsia"/>
          <w:lang w:eastAsia="zh-CN"/>
        </w:rPr>
        <w:t>由艺术家</w:t>
      </w:r>
      <w:r>
        <w:rPr>
          <w:rFonts w:hint="eastAsia"/>
        </w:rPr>
        <w:t>自行安排体验生活时间。</w:t>
      </w:r>
    </w:p>
    <w:p>
      <w:pPr>
        <w:bidi w:val="0"/>
      </w:pPr>
      <w:r>
        <w:rPr>
          <w:rFonts w:hint="eastAsia"/>
        </w:rPr>
        <w:t>（三）签约</w:t>
      </w:r>
      <w:r>
        <w:rPr>
          <w:rFonts w:hint="eastAsia"/>
          <w:lang w:eastAsia="zh-CN"/>
        </w:rPr>
        <w:t>艺术家</w:t>
      </w:r>
      <w:r>
        <w:rPr>
          <w:rFonts w:hint="eastAsia"/>
        </w:rPr>
        <w:t>深入生活期间，开设微博、微信，以图文并茂的形式展示自己在生产、建设等一线，与人民群众面对面、心连心的采风、交流场景。</w:t>
      </w:r>
    </w:p>
    <w:p>
      <w:pPr>
        <w:bidi w:val="0"/>
      </w:pPr>
      <w:r>
        <w:rPr>
          <w:rFonts w:hint="eastAsia"/>
        </w:rPr>
        <w:t>（</w:t>
      </w:r>
      <w:r>
        <w:rPr>
          <w:rFonts w:hint="eastAsia"/>
          <w:lang w:eastAsia="zh-CN"/>
        </w:rPr>
        <w:t>四</w:t>
      </w:r>
      <w:r>
        <w:rPr>
          <w:rFonts w:hint="eastAsia"/>
        </w:rPr>
        <w:t>）根据</w:t>
      </w:r>
      <w:r>
        <w:rPr>
          <w:rFonts w:hint="eastAsia"/>
          <w:lang w:eastAsia="zh-CN"/>
        </w:rPr>
        <w:t>成都市文联</w:t>
      </w:r>
      <w:r>
        <w:rPr>
          <w:rFonts w:hint="eastAsia"/>
        </w:rPr>
        <w:t>工作需要，参加并完成下达的临时任务。</w:t>
      </w:r>
    </w:p>
    <w:p>
      <w:pPr>
        <w:bidi w:val="0"/>
      </w:pPr>
      <w:r>
        <w:rPr>
          <w:rFonts w:hint="eastAsia"/>
        </w:rPr>
        <w:t>（</w:t>
      </w:r>
      <w:r>
        <w:rPr>
          <w:rFonts w:hint="eastAsia"/>
          <w:lang w:eastAsia="zh-CN"/>
        </w:rPr>
        <w:t>五</w:t>
      </w:r>
      <w:r>
        <w:rPr>
          <w:rFonts w:hint="eastAsia"/>
        </w:rPr>
        <w:t>）</w:t>
      </w:r>
      <w:r>
        <w:rPr>
          <w:rFonts w:hint="eastAsia"/>
          <w:lang w:eastAsia="zh-CN"/>
        </w:rPr>
        <w:t>成都市文联</w:t>
      </w:r>
      <w:r>
        <w:rPr>
          <w:rFonts w:hint="eastAsia"/>
        </w:rPr>
        <w:t>有权将签约期间创作的作品结集</w:t>
      </w:r>
      <w:r>
        <w:rPr>
          <w:rFonts w:hint="eastAsia"/>
          <w:lang w:eastAsia="zh-CN"/>
        </w:rPr>
        <w:t>成册</w:t>
      </w:r>
      <w:r>
        <w:rPr>
          <w:rFonts w:hint="eastAsia"/>
        </w:rPr>
        <w:t>出版。</w:t>
      </w:r>
    </w:p>
    <w:p>
      <w:pPr>
        <w:pStyle w:val="3"/>
        <w:bidi w:val="0"/>
      </w:pPr>
      <w:r>
        <w:rPr>
          <w:rFonts w:hint="eastAsia"/>
          <w:lang w:val="en-US" w:eastAsia="zh-CN"/>
        </w:rPr>
        <w:t>八</w:t>
      </w:r>
      <w:r>
        <w:rPr>
          <w:rFonts w:hint="eastAsia"/>
        </w:rPr>
        <w:t>、履约</w:t>
      </w:r>
      <w:r>
        <w:rPr>
          <w:rFonts w:hint="eastAsia"/>
          <w:lang w:eastAsia="zh-CN"/>
        </w:rPr>
        <w:t>评</w:t>
      </w:r>
      <w:r>
        <w:rPr>
          <w:rFonts w:hint="eastAsia"/>
        </w:rPr>
        <w:t>定</w:t>
      </w:r>
    </w:p>
    <w:p>
      <w:pPr>
        <w:bidi w:val="0"/>
      </w:pPr>
      <w:r>
        <w:rPr>
          <w:rFonts w:hint="eastAsia"/>
        </w:rPr>
        <w:t>合同期满时，由</w:t>
      </w:r>
      <w:r>
        <w:rPr>
          <w:rFonts w:hint="eastAsia"/>
          <w:lang w:eastAsia="zh-CN"/>
        </w:rPr>
        <w:t>成都市文联</w:t>
      </w:r>
      <w:r>
        <w:rPr>
          <w:rFonts w:hint="eastAsia"/>
        </w:rPr>
        <w:t>组织考核评估，对受聘</w:t>
      </w:r>
      <w:r>
        <w:rPr>
          <w:rFonts w:hint="eastAsia"/>
          <w:lang w:eastAsia="zh-CN"/>
        </w:rPr>
        <w:t>艺术家</w:t>
      </w:r>
      <w:r>
        <w:rPr>
          <w:rFonts w:hint="eastAsia"/>
        </w:rPr>
        <w:t>的履约情况予以</w:t>
      </w:r>
      <w:r>
        <w:rPr>
          <w:rFonts w:hint="eastAsia"/>
          <w:lang w:eastAsia="zh-CN"/>
        </w:rPr>
        <w:t>评</w:t>
      </w:r>
      <w:r>
        <w:rPr>
          <w:rFonts w:hint="eastAsia"/>
        </w:rPr>
        <w:t>定</w:t>
      </w:r>
      <w:r>
        <w:rPr>
          <w:rFonts w:hint="eastAsia"/>
          <w:lang w:eastAsia="zh-CN"/>
        </w:rPr>
        <w:t>，履约评定分为</w:t>
      </w:r>
      <w:r>
        <w:rPr>
          <w:rFonts w:hint="eastAsia"/>
        </w:rPr>
        <w:t>未完成、完成</w:t>
      </w:r>
      <w:r>
        <w:rPr>
          <w:rFonts w:hint="eastAsia"/>
          <w:lang w:eastAsia="zh-CN"/>
        </w:rPr>
        <w:t>和</w:t>
      </w:r>
      <w:r>
        <w:rPr>
          <w:rFonts w:hint="eastAsia"/>
        </w:rPr>
        <w:t>超额完成</w:t>
      </w:r>
      <w:r>
        <w:rPr>
          <w:rFonts w:hint="eastAsia"/>
          <w:lang w:eastAsia="zh-CN"/>
        </w:rPr>
        <w:t>三类</w:t>
      </w:r>
      <w:r>
        <w:rPr>
          <w:rFonts w:hint="eastAsia"/>
        </w:rPr>
        <w:t>。</w:t>
      </w:r>
    </w:p>
    <w:p>
      <w:pPr>
        <w:pStyle w:val="3"/>
        <w:bidi w:val="0"/>
      </w:pPr>
      <w:r>
        <w:rPr>
          <w:rFonts w:hint="eastAsia"/>
          <w:lang w:eastAsia="zh-CN"/>
        </w:rPr>
        <w:t>九</w:t>
      </w:r>
      <w:r>
        <w:rPr>
          <w:rFonts w:hint="eastAsia"/>
        </w:rPr>
        <w:t>、待遇</w:t>
      </w:r>
    </w:p>
    <w:p>
      <w:pPr>
        <w:bidi w:val="0"/>
      </w:pPr>
      <w:r>
        <w:rPr>
          <w:rFonts w:hint="eastAsia"/>
        </w:rPr>
        <w:t>（一）在按时完成合约任务并经评审合格后</w:t>
      </w:r>
      <w:r>
        <w:rPr>
          <w:rFonts w:hint="eastAsia"/>
          <w:lang w:eastAsia="zh-CN"/>
        </w:rPr>
        <w:t>，</w:t>
      </w:r>
      <w:r>
        <w:rPr>
          <w:rFonts w:hint="eastAsia"/>
        </w:rPr>
        <w:t>每人将得到一次性创作扶持：</w:t>
      </w:r>
    </w:p>
    <w:p>
      <w:pPr>
        <w:bidi w:val="0"/>
        <w:rPr>
          <w:rFonts w:hint="eastAsia"/>
          <w:lang w:eastAsia="zh-CN"/>
        </w:rPr>
      </w:pPr>
      <w:r>
        <w:rPr>
          <w:rFonts w:hint="eastAsia"/>
          <w:lang w:val="en-US" w:eastAsia="zh-CN"/>
        </w:rPr>
        <w:t>2020年</w:t>
      </w:r>
      <w:r>
        <w:t>12</w:t>
      </w:r>
      <w:r>
        <w:rPr>
          <w:rFonts w:hint="eastAsia"/>
        </w:rPr>
        <w:t>月</w:t>
      </w:r>
      <w:r>
        <w:t>10</w:t>
      </w:r>
      <w:r>
        <w:rPr>
          <w:rFonts w:hint="eastAsia"/>
        </w:rPr>
        <w:t>日前组织完成作品审查（专家审查</w:t>
      </w:r>
      <w:r>
        <w:rPr>
          <w:rFonts w:hint="eastAsia"/>
          <w:lang w:val="en-US" w:eastAsia="zh-CN"/>
        </w:rPr>
        <w:t>与</w:t>
      </w:r>
      <w:r>
        <w:rPr>
          <w:rFonts w:hint="eastAsia"/>
        </w:rPr>
        <w:t>作者互评相结合），视签约作品质量，</w:t>
      </w:r>
      <w:r>
        <w:rPr>
          <w:rFonts w:hint="eastAsia"/>
          <w:lang w:eastAsia="zh-CN"/>
        </w:rPr>
        <w:t>按一定比例评出优秀作品，对作者</w:t>
      </w:r>
      <w:r>
        <w:rPr>
          <w:rFonts w:hint="eastAsia"/>
        </w:rPr>
        <w:t>颁发荣誉证书</w:t>
      </w:r>
      <w:r>
        <w:rPr>
          <w:rFonts w:hint="eastAsia"/>
          <w:lang w:eastAsia="zh-CN"/>
        </w:rPr>
        <w:t>。</w:t>
      </w:r>
    </w:p>
    <w:p>
      <w:pPr>
        <w:bidi w:val="0"/>
      </w:pPr>
      <w:r>
        <w:rPr>
          <w:rFonts w:hint="eastAsia"/>
        </w:rPr>
        <w:t>（二）若作品反响强烈，</w:t>
      </w:r>
      <w:r>
        <w:rPr>
          <w:rFonts w:hint="eastAsia"/>
          <w:lang w:eastAsia="zh-CN"/>
        </w:rPr>
        <w:t>成都市文联</w:t>
      </w:r>
      <w:r>
        <w:rPr>
          <w:rFonts w:hint="eastAsia"/>
        </w:rPr>
        <w:t>可推荐参评省级以上奖项。</w:t>
      </w:r>
    </w:p>
    <w:p>
      <w:pPr>
        <w:bidi w:val="0"/>
      </w:pPr>
      <w:r>
        <w:rPr>
          <w:rFonts w:hint="eastAsia"/>
        </w:rPr>
        <w:t>（三）所签约</w:t>
      </w:r>
      <w:r>
        <w:rPr>
          <w:rFonts w:hint="eastAsia"/>
          <w:lang w:eastAsia="zh-CN"/>
        </w:rPr>
        <w:t>作品</w:t>
      </w:r>
      <w:r>
        <w:rPr>
          <w:rFonts w:hint="eastAsia"/>
        </w:rPr>
        <w:t>获得省级以上奖的，按市上相关政策另行奖励。</w:t>
      </w:r>
    </w:p>
    <w:p>
      <w:pPr>
        <w:bidi w:val="0"/>
        <w:rPr>
          <w:rFonts w:hint="eastAsia"/>
          <w:lang w:eastAsia="zh-CN"/>
        </w:rPr>
      </w:pPr>
      <w:r>
        <w:rPr>
          <w:rFonts w:hint="eastAsia"/>
        </w:rPr>
        <w:t>（</w:t>
      </w:r>
      <w:r>
        <w:rPr>
          <w:rFonts w:hint="eastAsia"/>
          <w:lang w:eastAsia="zh-CN"/>
        </w:rPr>
        <w:t>四）</w:t>
      </w:r>
      <w:r>
        <w:rPr>
          <w:rFonts w:hint="default"/>
          <w:lang w:eastAsia="zh-CN"/>
        </w:rPr>
        <w:t>签约</w:t>
      </w:r>
      <w:r>
        <w:rPr>
          <w:rFonts w:hint="eastAsia"/>
          <w:lang w:eastAsia="zh-CN"/>
        </w:rPr>
        <w:t>艺术</w:t>
      </w:r>
      <w:r>
        <w:rPr>
          <w:rFonts w:hint="default"/>
          <w:lang w:eastAsia="zh-CN"/>
        </w:rPr>
        <w:t>家</w:t>
      </w:r>
      <w:r>
        <w:rPr>
          <w:rFonts w:hint="eastAsia"/>
          <w:lang w:eastAsia="zh-CN"/>
        </w:rPr>
        <w:t>可</w:t>
      </w:r>
      <w:r>
        <w:rPr>
          <w:rFonts w:hint="default"/>
          <w:lang w:eastAsia="zh-CN"/>
        </w:rPr>
        <w:t>免费在</w:t>
      </w:r>
      <w:r>
        <w:rPr>
          <w:rFonts w:hint="eastAsia"/>
          <w:lang w:eastAsia="zh-CN"/>
        </w:rPr>
        <w:t>成都市文联的网站、微信公众号</w:t>
      </w:r>
      <w:r>
        <w:rPr>
          <w:rFonts w:hint="default"/>
          <w:lang w:eastAsia="zh-CN"/>
        </w:rPr>
        <w:t>展示</w:t>
      </w:r>
      <w:r>
        <w:rPr>
          <w:rFonts w:hint="eastAsia"/>
          <w:lang w:eastAsia="zh-CN"/>
        </w:rPr>
        <w:t>艺术家</w:t>
      </w:r>
      <w:r>
        <w:rPr>
          <w:rFonts w:hint="default"/>
          <w:lang w:eastAsia="zh-CN"/>
        </w:rPr>
        <w:t>的风采及作</w:t>
      </w:r>
      <w:r>
        <w:rPr>
          <w:rFonts w:hint="eastAsia"/>
          <w:lang w:eastAsia="zh-CN"/>
        </w:rPr>
        <w:t>品，并由成都市文联联系新媒体对签约优秀艺术家进行宣传、推广。</w:t>
      </w:r>
    </w:p>
    <w:p>
      <w:pPr>
        <w:pStyle w:val="3"/>
        <w:bidi w:val="0"/>
      </w:pPr>
      <w:r>
        <w:rPr>
          <w:rFonts w:hint="eastAsia"/>
        </w:rPr>
        <w:t>十、违约责任</w:t>
      </w:r>
    </w:p>
    <w:p>
      <w:pPr>
        <w:bidi w:val="0"/>
      </w:pPr>
      <w:r>
        <w:rPr>
          <w:rFonts w:hint="eastAsia"/>
        </w:rPr>
        <w:t>（一）</w:t>
      </w:r>
      <w:r>
        <w:rPr>
          <w:rFonts w:hint="eastAsia"/>
          <w:lang w:val="en-US" w:eastAsia="zh-CN"/>
        </w:rPr>
        <w:t>原则上，</w:t>
      </w:r>
      <w:r>
        <w:rPr>
          <w:rFonts w:hint="eastAsia"/>
        </w:rPr>
        <w:t>20</w:t>
      </w:r>
      <w:r>
        <w:rPr>
          <w:rFonts w:hint="eastAsia"/>
          <w:lang w:val="en-US" w:eastAsia="zh-CN"/>
        </w:rPr>
        <w:t>20</w:t>
      </w:r>
      <w:r>
        <w:rPr>
          <w:rFonts w:hint="eastAsia"/>
        </w:rPr>
        <w:t>年11月10日之前未提供</w:t>
      </w:r>
      <w:r>
        <w:rPr>
          <w:rFonts w:hint="eastAsia"/>
          <w:lang w:eastAsia="zh-CN"/>
        </w:rPr>
        <w:t>作品</w:t>
      </w:r>
      <w:r>
        <w:rPr>
          <w:rFonts w:hint="eastAsia"/>
        </w:rPr>
        <w:t>的签约者，将不予发放创作扶持。对其中没有特殊理由的，二年内不得再聘。</w:t>
      </w:r>
    </w:p>
    <w:p>
      <w:pPr>
        <w:bidi w:val="0"/>
        <w:rPr>
          <w:rFonts w:hint="eastAsia" w:ascii="方正小标宋_GBK" w:hAnsi="方正小标宋_GBK" w:eastAsia="方正小标宋_GBK"/>
          <w:sz w:val="44"/>
          <w:szCs w:val="44"/>
        </w:rPr>
      </w:pPr>
      <w:r>
        <w:rPr>
          <w:rFonts w:hint="eastAsia"/>
        </w:rPr>
        <w:t>（二）签约</w:t>
      </w:r>
      <w:r>
        <w:rPr>
          <w:rFonts w:hint="eastAsia"/>
          <w:lang w:eastAsia="zh-CN"/>
        </w:rPr>
        <w:t>艺术</w:t>
      </w:r>
      <w:r>
        <w:rPr>
          <w:rFonts w:hint="eastAsia"/>
        </w:rPr>
        <w:t>家在受聘期间如有违反国家法律法规行为的，</w:t>
      </w:r>
      <w:r>
        <w:rPr>
          <w:rFonts w:hint="eastAsia"/>
          <w:lang w:eastAsia="zh-CN"/>
        </w:rPr>
        <w:t>成都市文联</w:t>
      </w:r>
      <w:r>
        <w:rPr>
          <w:rFonts w:hint="eastAsia"/>
        </w:rPr>
        <w:t>有权单方面中止签约合同。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sz w:val="44"/>
          <w:szCs w:val="44"/>
        </w:rPr>
      </w:pPr>
    </w:p>
    <w:p>
      <w:pPr>
        <w:pStyle w:val="2"/>
        <w:bidi w:val="0"/>
        <w:rPr>
          <w:rFonts w:hint="eastAsia"/>
          <w:lang w:eastAsia="zh-CN"/>
        </w:rPr>
      </w:pPr>
      <w:r>
        <w:rPr>
          <w:rFonts w:hint="eastAsia"/>
        </w:rPr>
        <w:t>成都</w:t>
      </w:r>
      <w:r>
        <w:rPr>
          <w:rFonts w:hint="eastAsia"/>
          <w:lang w:eastAsia="zh-CN"/>
        </w:rPr>
        <w:t>市文联签约中青年艺术家助力东部</w:t>
      </w:r>
    </w:p>
    <w:p>
      <w:pPr>
        <w:pStyle w:val="2"/>
        <w:bidi w:val="0"/>
        <w:rPr>
          <w:rFonts w:hint="eastAsia"/>
          <w:lang w:eastAsia="zh-CN"/>
        </w:rPr>
      </w:pPr>
      <w:r>
        <w:rPr>
          <w:rFonts w:hint="eastAsia"/>
          <w:lang w:eastAsia="zh-CN"/>
        </w:rPr>
        <w:t>新城建设美术、书法、摄影、歌曲</w:t>
      </w:r>
    </w:p>
    <w:p>
      <w:pPr>
        <w:pStyle w:val="2"/>
        <w:bidi w:val="0"/>
      </w:pPr>
      <w:r>
        <w:rPr>
          <w:rFonts w:hint="eastAsia"/>
        </w:rPr>
        <w:t>创作申报表</w:t>
      </w:r>
    </w:p>
    <w:tbl>
      <w:tblPr>
        <w:tblStyle w:val="10"/>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76"/>
        <w:gridCol w:w="1276"/>
        <w:gridCol w:w="1275"/>
        <w:gridCol w:w="851"/>
        <w:gridCol w:w="11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7" w:type="dxa"/>
            <w:noWrap/>
            <w:vAlign w:val="center"/>
          </w:tcPr>
          <w:p>
            <w:pPr>
              <w:pStyle w:val="6"/>
              <w:bidi w:val="0"/>
            </w:pPr>
            <w:r>
              <w:rPr>
                <w:rFonts w:hint="eastAsia"/>
              </w:rPr>
              <w:t>姓名</w:t>
            </w:r>
          </w:p>
        </w:tc>
        <w:tc>
          <w:tcPr>
            <w:tcW w:w="1276" w:type="dxa"/>
            <w:noWrap/>
            <w:vAlign w:val="center"/>
          </w:tcPr>
          <w:p>
            <w:pPr>
              <w:pStyle w:val="6"/>
              <w:bidi w:val="0"/>
            </w:pPr>
          </w:p>
        </w:tc>
        <w:tc>
          <w:tcPr>
            <w:tcW w:w="1276" w:type="dxa"/>
            <w:noWrap/>
            <w:vAlign w:val="center"/>
          </w:tcPr>
          <w:p>
            <w:pPr>
              <w:pStyle w:val="6"/>
              <w:bidi w:val="0"/>
            </w:pPr>
            <w:r>
              <w:rPr>
                <w:rFonts w:hint="eastAsia"/>
              </w:rPr>
              <w:t>笔名</w:t>
            </w:r>
          </w:p>
        </w:tc>
        <w:tc>
          <w:tcPr>
            <w:tcW w:w="1275" w:type="dxa"/>
            <w:noWrap/>
            <w:vAlign w:val="center"/>
          </w:tcPr>
          <w:p>
            <w:pPr>
              <w:pStyle w:val="6"/>
              <w:bidi w:val="0"/>
            </w:pPr>
          </w:p>
        </w:tc>
        <w:tc>
          <w:tcPr>
            <w:tcW w:w="851" w:type="dxa"/>
            <w:noWrap/>
            <w:vAlign w:val="center"/>
          </w:tcPr>
          <w:p>
            <w:pPr>
              <w:pStyle w:val="6"/>
              <w:bidi w:val="0"/>
            </w:pPr>
            <w:r>
              <w:rPr>
                <w:rFonts w:hint="eastAsia"/>
              </w:rPr>
              <w:t>性别</w:t>
            </w:r>
          </w:p>
        </w:tc>
        <w:tc>
          <w:tcPr>
            <w:tcW w:w="1165" w:type="dxa"/>
            <w:noWrap/>
            <w:vAlign w:val="center"/>
          </w:tcPr>
          <w:p>
            <w:pPr>
              <w:pStyle w:val="6"/>
              <w:bidi w:val="0"/>
            </w:pPr>
          </w:p>
        </w:tc>
        <w:tc>
          <w:tcPr>
            <w:tcW w:w="2268" w:type="dxa"/>
            <w:vMerge w:val="restart"/>
            <w:vAlign w:val="center"/>
          </w:tcPr>
          <w:p>
            <w:pPr>
              <w:pStyle w:val="6"/>
              <w:bidi w:val="0"/>
            </w:pPr>
            <w:r>
              <w:rPr>
                <w:rFonts w:hint="eastAsia"/>
              </w:rPr>
              <w:t>照</w:t>
            </w:r>
            <w:r>
              <w:br w:type="textWrapping"/>
            </w:r>
            <w:r>
              <w:br w:type="textWrapping"/>
            </w: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7" w:type="dxa"/>
            <w:noWrap/>
            <w:vAlign w:val="center"/>
          </w:tcPr>
          <w:p>
            <w:pPr>
              <w:pStyle w:val="6"/>
              <w:bidi w:val="0"/>
            </w:pPr>
            <w:r>
              <w:rPr>
                <w:rFonts w:hint="eastAsia"/>
              </w:rPr>
              <w:t>出生年月</w:t>
            </w:r>
          </w:p>
        </w:tc>
        <w:tc>
          <w:tcPr>
            <w:tcW w:w="1276" w:type="dxa"/>
            <w:noWrap/>
            <w:vAlign w:val="center"/>
          </w:tcPr>
          <w:p>
            <w:pPr>
              <w:pStyle w:val="6"/>
              <w:bidi w:val="0"/>
            </w:pPr>
          </w:p>
        </w:tc>
        <w:tc>
          <w:tcPr>
            <w:tcW w:w="1276" w:type="dxa"/>
            <w:noWrap/>
            <w:vAlign w:val="center"/>
          </w:tcPr>
          <w:p>
            <w:pPr>
              <w:pStyle w:val="6"/>
              <w:bidi w:val="0"/>
            </w:pPr>
            <w:r>
              <w:rPr>
                <w:rFonts w:hint="eastAsia"/>
              </w:rPr>
              <w:t>民族</w:t>
            </w:r>
          </w:p>
        </w:tc>
        <w:tc>
          <w:tcPr>
            <w:tcW w:w="1275" w:type="dxa"/>
            <w:noWrap/>
            <w:vAlign w:val="center"/>
          </w:tcPr>
          <w:p>
            <w:pPr>
              <w:pStyle w:val="6"/>
              <w:bidi w:val="0"/>
            </w:pPr>
          </w:p>
        </w:tc>
        <w:tc>
          <w:tcPr>
            <w:tcW w:w="851" w:type="dxa"/>
            <w:noWrap/>
            <w:vAlign w:val="center"/>
          </w:tcPr>
          <w:p>
            <w:pPr>
              <w:pStyle w:val="6"/>
              <w:bidi w:val="0"/>
            </w:pPr>
            <w:r>
              <w:rPr>
                <w:rFonts w:hint="eastAsia"/>
              </w:rPr>
              <w:t>籍贯</w:t>
            </w:r>
          </w:p>
        </w:tc>
        <w:tc>
          <w:tcPr>
            <w:tcW w:w="1165" w:type="dxa"/>
            <w:noWrap/>
            <w:vAlign w:val="center"/>
          </w:tcPr>
          <w:p>
            <w:pPr>
              <w:pStyle w:val="6"/>
              <w:bidi w:val="0"/>
            </w:pPr>
          </w:p>
        </w:tc>
        <w:tc>
          <w:tcPr>
            <w:tcW w:w="2268" w:type="dxa"/>
            <w:vMerge w:val="continue"/>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7" w:type="dxa"/>
            <w:noWrap/>
            <w:vAlign w:val="center"/>
          </w:tcPr>
          <w:p>
            <w:pPr>
              <w:pStyle w:val="6"/>
              <w:bidi w:val="0"/>
            </w:pPr>
            <w:r>
              <w:rPr>
                <w:rFonts w:hint="eastAsia"/>
              </w:rPr>
              <w:t>文化程度</w:t>
            </w:r>
          </w:p>
        </w:tc>
        <w:tc>
          <w:tcPr>
            <w:tcW w:w="1276" w:type="dxa"/>
            <w:noWrap/>
            <w:vAlign w:val="center"/>
          </w:tcPr>
          <w:p>
            <w:pPr>
              <w:pStyle w:val="6"/>
              <w:bidi w:val="0"/>
            </w:pPr>
          </w:p>
        </w:tc>
        <w:tc>
          <w:tcPr>
            <w:tcW w:w="1276" w:type="dxa"/>
            <w:noWrap/>
            <w:vAlign w:val="center"/>
          </w:tcPr>
          <w:p>
            <w:pPr>
              <w:pStyle w:val="6"/>
              <w:bidi w:val="0"/>
            </w:pPr>
            <w:r>
              <w:rPr>
                <w:rFonts w:hint="eastAsia"/>
              </w:rPr>
              <w:t>参加党派</w:t>
            </w:r>
          </w:p>
        </w:tc>
        <w:tc>
          <w:tcPr>
            <w:tcW w:w="1275" w:type="dxa"/>
            <w:noWrap/>
            <w:vAlign w:val="center"/>
          </w:tcPr>
          <w:p>
            <w:pPr>
              <w:pStyle w:val="6"/>
              <w:bidi w:val="0"/>
            </w:pPr>
          </w:p>
        </w:tc>
        <w:tc>
          <w:tcPr>
            <w:tcW w:w="851" w:type="dxa"/>
            <w:noWrap/>
            <w:vAlign w:val="center"/>
          </w:tcPr>
          <w:p>
            <w:pPr>
              <w:pStyle w:val="6"/>
              <w:bidi w:val="0"/>
            </w:pPr>
            <w:r>
              <w:rPr>
                <w:rFonts w:hint="eastAsia"/>
              </w:rPr>
              <w:t>特长</w:t>
            </w:r>
          </w:p>
        </w:tc>
        <w:tc>
          <w:tcPr>
            <w:tcW w:w="1165" w:type="dxa"/>
            <w:noWrap/>
            <w:vAlign w:val="center"/>
          </w:tcPr>
          <w:p>
            <w:pPr>
              <w:pStyle w:val="6"/>
              <w:bidi w:val="0"/>
            </w:pPr>
          </w:p>
        </w:tc>
        <w:tc>
          <w:tcPr>
            <w:tcW w:w="2268" w:type="dxa"/>
            <w:vMerge w:val="continue"/>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7" w:type="dxa"/>
            <w:vAlign w:val="center"/>
          </w:tcPr>
          <w:p>
            <w:pPr>
              <w:pStyle w:val="6"/>
              <w:bidi w:val="0"/>
            </w:pPr>
            <w:r>
              <w:rPr>
                <w:rFonts w:hint="eastAsia"/>
              </w:rPr>
              <w:t>工作单位及职务</w:t>
            </w:r>
          </w:p>
        </w:tc>
        <w:tc>
          <w:tcPr>
            <w:tcW w:w="5843" w:type="dxa"/>
            <w:gridSpan w:val="5"/>
            <w:noWrap/>
            <w:vAlign w:val="center"/>
          </w:tcPr>
          <w:p>
            <w:pPr>
              <w:pStyle w:val="6"/>
              <w:bidi w:val="0"/>
            </w:pPr>
          </w:p>
        </w:tc>
        <w:tc>
          <w:tcPr>
            <w:tcW w:w="2268" w:type="dxa"/>
            <w:vMerge w:val="continue"/>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7" w:type="dxa"/>
            <w:noWrap/>
            <w:vAlign w:val="center"/>
          </w:tcPr>
          <w:p>
            <w:pPr>
              <w:pStyle w:val="6"/>
              <w:bidi w:val="0"/>
            </w:pPr>
            <w:r>
              <w:rPr>
                <w:rFonts w:hint="eastAsia"/>
              </w:rPr>
              <w:t>职称</w:t>
            </w:r>
          </w:p>
        </w:tc>
        <w:tc>
          <w:tcPr>
            <w:tcW w:w="1276" w:type="dxa"/>
            <w:noWrap/>
            <w:vAlign w:val="center"/>
          </w:tcPr>
          <w:p>
            <w:pPr>
              <w:pStyle w:val="6"/>
              <w:bidi w:val="0"/>
            </w:pPr>
          </w:p>
        </w:tc>
        <w:tc>
          <w:tcPr>
            <w:tcW w:w="1276" w:type="dxa"/>
            <w:noWrap/>
            <w:vAlign w:val="center"/>
          </w:tcPr>
          <w:p>
            <w:pPr>
              <w:pStyle w:val="6"/>
              <w:bidi w:val="0"/>
            </w:pPr>
            <w:r>
              <w:rPr>
                <w:rFonts w:hint="eastAsia"/>
              </w:rPr>
              <w:t>详细通信地址</w:t>
            </w:r>
          </w:p>
        </w:tc>
        <w:tc>
          <w:tcPr>
            <w:tcW w:w="5559" w:type="dxa"/>
            <w:gridSpan w:val="4"/>
            <w:noWrap/>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7" w:type="dxa"/>
            <w:noWrap/>
            <w:vAlign w:val="center"/>
          </w:tcPr>
          <w:p>
            <w:pPr>
              <w:pStyle w:val="6"/>
              <w:bidi w:val="0"/>
            </w:pPr>
            <w:r>
              <w:rPr>
                <w:rFonts w:hint="eastAsia"/>
              </w:rPr>
              <w:t>电话</w:t>
            </w:r>
          </w:p>
        </w:tc>
        <w:tc>
          <w:tcPr>
            <w:tcW w:w="1276" w:type="dxa"/>
            <w:noWrap/>
            <w:vAlign w:val="center"/>
          </w:tcPr>
          <w:p>
            <w:pPr>
              <w:pStyle w:val="6"/>
              <w:bidi w:val="0"/>
            </w:pPr>
          </w:p>
        </w:tc>
        <w:tc>
          <w:tcPr>
            <w:tcW w:w="1276" w:type="dxa"/>
            <w:noWrap/>
            <w:vAlign w:val="center"/>
          </w:tcPr>
          <w:p>
            <w:pPr>
              <w:pStyle w:val="6"/>
              <w:bidi w:val="0"/>
            </w:pPr>
            <w:r>
              <w:rPr>
                <w:rFonts w:hint="eastAsia"/>
              </w:rPr>
              <w:t>邮政编码</w:t>
            </w:r>
          </w:p>
        </w:tc>
        <w:tc>
          <w:tcPr>
            <w:tcW w:w="1275" w:type="dxa"/>
            <w:noWrap/>
            <w:vAlign w:val="center"/>
          </w:tcPr>
          <w:p>
            <w:pPr>
              <w:pStyle w:val="6"/>
              <w:bidi w:val="0"/>
            </w:pPr>
          </w:p>
        </w:tc>
        <w:tc>
          <w:tcPr>
            <w:tcW w:w="851" w:type="dxa"/>
            <w:noWrap/>
            <w:vAlign w:val="center"/>
          </w:tcPr>
          <w:p>
            <w:pPr>
              <w:pStyle w:val="6"/>
              <w:bidi w:val="0"/>
            </w:pPr>
            <w:r>
              <w:rPr>
                <w:rFonts w:hint="eastAsia"/>
              </w:rPr>
              <w:t>电子邮箱</w:t>
            </w:r>
          </w:p>
        </w:tc>
        <w:tc>
          <w:tcPr>
            <w:tcW w:w="3433" w:type="dxa"/>
            <w:gridSpan w:val="2"/>
            <w:noWrap/>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7" w:type="dxa"/>
            <w:vAlign w:val="center"/>
          </w:tcPr>
          <w:p>
            <w:pPr>
              <w:pStyle w:val="6"/>
              <w:bidi w:val="0"/>
              <w:rPr>
                <w:rFonts w:hint="eastAsia"/>
                <w:lang w:eastAsia="zh-CN"/>
              </w:rPr>
            </w:pPr>
            <w:r>
              <w:rPr>
                <w:rFonts w:hint="eastAsia"/>
              </w:rPr>
              <w:t>申报作</w:t>
            </w:r>
            <w:r>
              <w:br w:type="textWrapping"/>
            </w:r>
            <w:r>
              <w:rPr>
                <w:rFonts w:hint="eastAsia"/>
              </w:rPr>
              <w:t>品</w:t>
            </w:r>
            <w:r>
              <w:rPr>
                <w:rFonts w:hint="eastAsia"/>
                <w:lang w:eastAsia="zh-CN"/>
              </w:rPr>
              <w:t>名称</w:t>
            </w:r>
          </w:p>
        </w:tc>
        <w:tc>
          <w:tcPr>
            <w:tcW w:w="4678" w:type="dxa"/>
            <w:gridSpan w:val="4"/>
            <w:vAlign w:val="center"/>
          </w:tcPr>
          <w:p>
            <w:pPr>
              <w:pStyle w:val="6"/>
              <w:bidi w:val="0"/>
            </w:pPr>
          </w:p>
        </w:tc>
        <w:tc>
          <w:tcPr>
            <w:tcW w:w="1165" w:type="dxa"/>
            <w:vAlign w:val="center"/>
          </w:tcPr>
          <w:p>
            <w:pPr>
              <w:pStyle w:val="6"/>
              <w:bidi w:val="0"/>
            </w:pPr>
            <w:r>
              <w:rPr>
                <w:rFonts w:hint="eastAsia"/>
              </w:rPr>
              <w:t>预计完</w:t>
            </w:r>
            <w:r>
              <w:br w:type="textWrapping"/>
            </w:r>
            <w:r>
              <w:rPr>
                <w:rFonts w:hint="eastAsia"/>
              </w:rPr>
              <w:t>成时间</w:t>
            </w:r>
          </w:p>
        </w:tc>
        <w:tc>
          <w:tcPr>
            <w:tcW w:w="2268" w:type="dxa"/>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7" w:type="dxa"/>
            <w:vAlign w:val="center"/>
          </w:tcPr>
          <w:p>
            <w:pPr>
              <w:pStyle w:val="6"/>
              <w:bidi w:val="0"/>
              <w:rPr>
                <w:rFonts w:hint="eastAsia"/>
                <w:lang w:eastAsia="zh-CN"/>
              </w:rPr>
            </w:pPr>
            <w:r>
              <w:rPr>
                <w:rFonts w:hint="eastAsia"/>
              </w:rPr>
              <w:t>作品</w:t>
            </w:r>
            <w:r>
              <w:rPr>
                <w:rFonts w:hint="eastAsia"/>
                <w:lang w:eastAsia="zh-CN"/>
              </w:rPr>
              <w:t>形式</w:t>
            </w:r>
          </w:p>
        </w:tc>
        <w:tc>
          <w:tcPr>
            <w:tcW w:w="4678" w:type="dxa"/>
            <w:gridSpan w:val="4"/>
            <w:vAlign w:val="center"/>
          </w:tcPr>
          <w:p>
            <w:pPr>
              <w:pStyle w:val="6"/>
              <w:bidi w:val="0"/>
            </w:pPr>
            <w:r>
              <w:rPr>
                <w:rFonts w:hint="eastAsia"/>
                <w:lang w:eastAsia="zh-CN"/>
              </w:rPr>
              <w:t>美术</w:t>
            </w:r>
            <w:r>
              <w:rPr>
                <w:rFonts w:hint="eastAsia"/>
              </w:rPr>
              <w:t>□、</w:t>
            </w:r>
            <w:r>
              <w:rPr>
                <w:rFonts w:hint="eastAsia"/>
                <w:lang w:eastAsia="zh-CN"/>
              </w:rPr>
              <w:t>书法</w:t>
            </w:r>
            <w:r>
              <w:rPr>
                <w:rFonts w:hint="eastAsia"/>
              </w:rPr>
              <w:t>□、</w:t>
            </w:r>
            <w:r>
              <w:rPr>
                <w:rFonts w:hint="eastAsia"/>
                <w:lang w:eastAsia="zh-CN"/>
              </w:rPr>
              <w:t>摄影</w:t>
            </w:r>
            <w:r>
              <w:rPr>
                <w:rFonts w:hint="eastAsia"/>
              </w:rPr>
              <w:t>□、</w:t>
            </w:r>
            <w:r>
              <w:rPr>
                <w:rFonts w:hint="eastAsia"/>
                <w:lang w:eastAsia="zh-CN"/>
              </w:rPr>
              <w:t>歌曲</w:t>
            </w:r>
            <w:r>
              <w:rPr>
                <w:rFonts w:hint="eastAsia"/>
              </w:rPr>
              <w:t>□</w:t>
            </w:r>
          </w:p>
        </w:tc>
        <w:tc>
          <w:tcPr>
            <w:tcW w:w="1165" w:type="dxa"/>
            <w:vAlign w:val="center"/>
          </w:tcPr>
          <w:p>
            <w:pPr>
              <w:pStyle w:val="6"/>
              <w:bidi w:val="0"/>
              <w:rPr>
                <w:rFonts w:hint="eastAsia"/>
                <w:lang w:eastAsia="zh-CN"/>
              </w:rPr>
            </w:pPr>
            <w:r>
              <w:rPr>
                <w:rFonts w:hint="eastAsia"/>
                <w:lang w:eastAsia="zh-CN"/>
              </w:rPr>
              <w:t>具体</w:t>
            </w:r>
          </w:p>
          <w:p>
            <w:pPr>
              <w:pStyle w:val="6"/>
              <w:bidi w:val="0"/>
              <w:rPr>
                <w:rFonts w:hint="eastAsia"/>
                <w:lang w:eastAsia="zh-CN"/>
              </w:rPr>
            </w:pPr>
            <w:r>
              <w:rPr>
                <w:rFonts w:hint="eastAsia"/>
                <w:lang w:eastAsia="zh-CN"/>
              </w:rPr>
              <w:t>类别</w:t>
            </w:r>
          </w:p>
        </w:tc>
        <w:tc>
          <w:tcPr>
            <w:tcW w:w="2268" w:type="dxa"/>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37" w:type="dxa"/>
            <w:vAlign w:val="center"/>
          </w:tcPr>
          <w:p>
            <w:pPr>
              <w:pStyle w:val="6"/>
              <w:bidi w:val="0"/>
            </w:pPr>
            <w:r>
              <w:rPr>
                <w:rFonts w:hint="eastAsia"/>
              </w:rPr>
              <w:t>拟深入</w:t>
            </w:r>
          </w:p>
          <w:p>
            <w:pPr>
              <w:pStyle w:val="6"/>
              <w:bidi w:val="0"/>
            </w:pPr>
            <w:r>
              <w:rPr>
                <w:rFonts w:hint="eastAsia"/>
              </w:rPr>
              <w:t>生活点位</w:t>
            </w:r>
          </w:p>
        </w:tc>
        <w:tc>
          <w:tcPr>
            <w:tcW w:w="8111" w:type="dxa"/>
            <w:gridSpan w:val="6"/>
            <w:noWrap/>
            <w:vAlign w:val="center"/>
          </w:tcPr>
          <w:p>
            <w:pPr>
              <w:pStyle w:val="6"/>
              <w:bidi w:val="0"/>
              <w:jc w:val="both"/>
              <w:rPr>
                <w:rFonts w:hint="eastAsia"/>
              </w:rPr>
            </w:pPr>
            <w:r>
              <w:rPr>
                <w:rFonts w:hint="eastAsia"/>
              </w:rPr>
              <w:t>成都市</w:t>
            </w:r>
            <w:r>
              <w:t xml:space="preserve"> </w:t>
            </w:r>
            <w:r>
              <w:rPr>
                <w:rFonts w:hint="eastAsia"/>
                <w:lang w:val="en-US" w:eastAsia="zh-CN"/>
              </w:rPr>
              <w:t xml:space="preserve"> </w:t>
            </w:r>
            <w:r>
              <w:t xml:space="preserve">        </w:t>
            </w:r>
            <w:r>
              <w:rPr>
                <w:rFonts w:hint="eastAsia"/>
              </w:rPr>
              <w:t>区（市）县</w:t>
            </w:r>
            <w:r>
              <w:rPr>
                <w:rFonts w:hint="eastAsia"/>
                <w:lang w:val="en-US" w:eastAsia="zh-CN"/>
              </w:rPr>
              <w:t xml:space="preserve">   </w:t>
            </w:r>
            <w:r>
              <w:t xml:space="preserve">     </w:t>
            </w:r>
            <w:r>
              <w:rPr>
                <w:rFonts w:hint="eastAsia"/>
                <w:lang w:val="en-US" w:eastAsia="zh-CN"/>
              </w:rPr>
              <w:t xml:space="preserve"> </w:t>
            </w:r>
            <w:r>
              <w:t xml:space="preserve"> </w:t>
            </w:r>
            <w:r>
              <w:rPr>
                <w:rFonts w:hint="eastAsia"/>
              </w:rPr>
              <w:t>乡镇</w:t>
            </w:r>
            <w:r>
              <w:t xml:space="preserve">       </w:t>
            </w:r>
            <w:r>
              <w:rPr>
                <w:rFonts w:hint="eastAsia"/>
                <w:lang w:val="en-US" w:eastAsia="zh-CN"/>
              </w:rPr>
              <w:t xml:space="preserve">  </w:t>
            </w:r>
            <w:r>
              <w:t xml:space="preserve"> </w:t>
            </w:r>
            <w:r>
              <w:rPr>
                <w:rFonts w:hint="eastAsia"/>
              </w:rPr>
              <w:t>社区（可附图片）</w:t>
            </w:r>
          </w:p>
          <w:p>
            <w:pPr>
              <w:pStyle w:val="6"/>
              <w:bidi w:val="0"/>
              <w:jc w:val="both"/>
              <w:rPr>
                <w:rFonts w:hint="eastAsia"/>
                <w:lang w:eastAsia="zh-CN"/>
              </w:rPr>
            </w:pPr>
          </w:p>
          <w:p>
            <w:pPr>
              <w:pStyle w:val="6"/>
              <w:bidi w:val="0"/>
              <w:jc w:val="both"/>
              <w:rPr>
                <w:rFonts w:hint="eastAsia"/>
                <w:lang w:eastAsia="zh-CN"/>
              </w:rPr>
            </w:pPr>
            <w:r>
              <w:rPr>
                <w:rFonts w:hint="eastAsia"/>
                <w:lang w:eastAsia="zh-CN"/>
              </w:rPr>
              <w:t>点位名称：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7" w:type="dxa"/>
            <w:vMerge w:val="restart"/>
            <w:vAlign w:val="center"/>
          </w:tcPr>
          <w:p>
            <w:pPr>
              <w:pStyle w:val="6"/>
              <w:bidi w:val="0"/>
            </w:pPr>
            <w:r>
              <w:rPr>
                <w:rFonts w:hint="eastAsia"/>
              </w:rPr>
              <w:t>主要</w:t>
            </w:r>
            <w:r>
              <w:br w:type="textWrapping"/>
            </w:r>
            <w:r>
              <w:rPr>
                <w:rFonts w:hint="eastAsia"/>
              </w:rPr>
              <w:t>工作</w:t>
            </w:r>
            <w:r>
              <w:br w:type="textWrapping"/>
            </w:r>
            <w:r>
              <w:rPr>
                <w:rFonts w:hint="eastAsia"/>
              </w:rPr>
              <w:t>简历</w:t>
            </w:r>
            <w:r>
              <w:br w:type="textWrapping"/>
            </w:r>
            <w:r>
              <w:rPr>
                <w:rFonts w:hint="eastAsia"/>
              </w:rPr>
              <w:t>及</w:t>
            </w:r>
            <w:r>
              <w:br w:type="textWrapping"/>
            </w:r>
            <w:r>
              <w:rPr>
                <w:rFonts w:hint="eastAsia"/>
              </w:rPr>
              <w:t>作品</w:t>
            </w:r>
            <w:r>
              <w:br w:type="textWrapping"/>
            </w:r>
            <w:r>
              <w:rPr>
                <w:rFonts w:hint="eastAsia"/>
                <w:lang w:eastAsia="zh-CN"/>
              </w:rPr>
              <w:t>获奖</w:t>
            </w:r>
            <w:r>
              <w:br w:type="textWrapping"/>
            </w:r>
            <w:r>
              <w:rPr>
                <w:rFonts w:hint="eastAsia"/>
              </w:rPr>
              <w:t>情况</w:t>
            </w:r>
          </w:p>
        </w:tc>
        <w:tc>
          <w:tcPr>
            <w:tcW w:w="8111" w:type="dxa"/>
            <w:gridSpan w:val="6"/>
            <w:vMerge w:val="restart"/>
            <w:noWrap/>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pPr>
              <w:pStyle w:val="6"/>
              <w:bidi w:val="0"/>
            </w:pPr>
          </w:p>
        </w:tc>
        <w:tc>
          <w:tcPr>
            <w:tcW w:w="8111" w:type="dxa"/>
            <w:gridSpan w:val="6"/>
            <w:vMerge w:val="continue"/>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pPr>
              <w:pStyle w:val="6"/>
              <w:bidi w:val="0"/>
            </w:pPr>
          </w:p>
        </w:tc>
        <w:tc>
          <w:tcPr>
            <w:tcW w:w="8111" w:type="dxa"/>
            <w:gridSpan w:val="6"/>
            <w:vMerge w:val="continue"/>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pPr>
              <w:pStyle w:val="6"/>
              <w:bidi w:val="0"/>
            </w:pPr>
          </w:p>
        </w:tc>
        <w:tc>
          <w:tcPr>
            <w:tcW w:w="8111" w:type="dxa"/>
            <w:gridSpan w:val="6"/>
            <w:vMerge w:val="continue"/>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7" w:type="dxa"/>
            <w:vMerge w:val="continue"/>
            <w:vAlign w:val="center"/>
          </w:tcPr>
          <w:p>
            <w:pPr>
              <w:pStyle w:val="6"/>
              <w:bidi w:val="0"/>
            </w:pPr>
          </w:p>
        </w:tc>
        <w:tc>
          <w:tcPr>
            <w:tcW w:w="8111" w:type="dxa"/>
            <w:gridSpan w:val="6"/>
            <w:vMerge w:val="continue"/>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237" w:type="dxa"/>
            <w:vMerge w:val="continue"/>
            <w:vAlign w:val="center"/>
          </w:tcPr>
          <w:p>
            <w:pPr>
              <w:pStyle w:val="6"/>
              <w:bidi w:val="0"/>
            </w:pPr>
          </w:p>
        </w:tc>
        <w:tc>
          <w:tcPr>
            <w:tcW w:w="8111" w:type="dxa"/>
            <w:gridSpan w:val="6"/>
            <w:vMerge w:val="continue"/>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1237" w:type="dxa"/>
            <w:vAlign w:val="center"/>
          </w:tcPr>
          <w:p>
            <w:pPr>
              <w:pStyle w:val="6"/>
              <w:bidi w:val="0"/>
              <w:rPr>
                <w:rFonts w:hint="eastAsia"/>
                <w:lang w:eastAsia="zh-CN"/>
              </w:rPr>
            </w:pPr>
            <w:r>
              <w:rPr>
                <w:rFonts w:hint="eastAsia"/>
              </w:rPr>
              <w:t>申报</w:t>
            </w:r>
            <w:r>
              <w:br w:type="textWrapping"/>
            </w:r>
            <w:r>
              <w:rPr>
                <w:rFonts w:hint="eastAsia"/>
              </w:rPr>
              <w:t>作品</w:t>
            </w:r>
            <w:r>
              <w:br w:type="textWrapping"/>
            </w:r>
            <w:r>
              <w:rPr>
                <w:rFonts w:hint="eastAsia"/>
                <w:lang w:eastAsia="zh-CN"/>
              </w:rPr>
              <w:t>阐述</w:t>
            </w:r>
          </w:p>
        </w:tc>
        <w:tc>
          <w:tcPr>
            <w:tcW w:w="8111" w:type="dxa"/>
            <w:gridSpan w:val="6"/>
            <w:noWrap/>
          </w:tcPr>
          <w:p>
            <w:pPr>
              <w:pStyle w:val="6"/>
              <w:bidi w:val="0"/>
              <w:jc w:val="center"/>
              <w:rPr>
                <w:rFonts w:hint="eastAsia"/>
              </w:rPr>
            </w:pPr>
            <w:r>
              <w:rPr>
                <w:rFonts w:hint="eastAsia"/>
              </w:rPr>
              <w:t>（字数不少于</w:t>
            </w:r>
            <w:r>
              <w:rPr>
                <w:rFonts w:hint="eastAsia"/>
                <w:lang w:val="en-US" w:eastAsia="zh-CN"/>
              </w:rPr>
              <w:t>500</w:t>
            </w:r>
            <w:r>
              <w:rPr>
                <w:rFonts w:hint="eastAsia"/>
              </w:rPr>
              <w:t>字，附于表后）</w:t>
            </w:r>
          </w:p>
          <w:p>
            <w:pPr>
              <w:pStyle w:val="6"/>
              <w:bidi w:val="0"/>
              <w:rPr>
                <w:rFonts w:hint="eastAsia"/>
              </w:rPr>
            </w:pPr>
          </w:p>
          <w:p>
            <w:pPr>
              <w:pStyle w:val="6"/>
              <w:bidi w:val="0"/>
              <w:rPr>
                <w:rFonts w:hint="eastAsia"/>
              </w:rPr>
            </w:pPr>
          </w:p>
          <w:p>
            <w:pPr>
              <w:pStyle w:val="6"/>
              <w:bidi w:val="0"/>
              <w:rPr>
                <w:rFonts w:hint="eastAsia"/>
              </w:rPr>
            </w:pPr>
          </w:p>
          <w:p>
            <w:pPr>
              <w:pStyle w:val="6"/>
              <w:bidi w:val="0"/>
              <w:rPr>
                <w:rFonts w:hint="eastAsia"/>
              </w:rPr>
            </w:pPr>
          </w:p>
          <w:p>
            <w:pPr>
              <w:pStyle w:val="6"/>
              <w:bidi w:val="0"/>
              <w:rPr>
                <w:rFonts w:hint="eastAsia"/>
              </w:rPr>
            </w:pPr>
          </w:p>
          <w:p>
            <w:pPr>
              <w:pStyle w:val="6"/>
              <w:bidi w:val="0"/>
              <w:rPr>
                <w:rFonts w:hint="eastAsia"/>
              </w:rPr>
            </w:pPr>
          </w:p>
          <w:p>
            <w:pPr>
              <w:pStyle w:val="6"/>
              <w:bidi w:val="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37" w:type="dxa"/>
            <w:vAlign w:val="center"/>
          </w:tcPr>
          <w:p>
            <w:pPr>
              <w:pStyle w:val="6"/>
              <w:bidi w:val="0"/>
            </w:pPr>
            <w:r>
              <w:rPr>
                <w:rFonts w:hint="eastAsia"/>
              </w:rPr>
              <w:t>目前</w:t>
            </w:r>
            <w:r>
              <w:br w:type="textWrapping"/>
            </w:r>
            <w:r>
              <w:rPr>
                <w:rFonts w:hint="eastAsia"/>
              </w:rPr>
              <w:t>创作计划</w:t>
            </w:r>
          </w:p>
        </w:tc>
        <w:tc>
          <w:tcPr>
            <w:tcW w:w="8111" w:type="dxa"/>
            <w:gridSpan w:val="6"/>
            <w:noWrap/>
            <w:vAlign w:val="center"/>
          </w:tcPr>
          <w:p>
            <w:pPr>
              <w:pStyle w:val="6"/>
              <w:bidi w:val="0"/>
            </w:pPr>
          </w:p>
          <w:p>
            <w:pPr>
              <w:pStyle w:val="6"/>
              <w:bidi w:val="0"/>
            </w:pPr>
          </w:p>
          <w:p>
            <w:pPr>
              <w:pStyle w:val="6"/>
              <w:bidi w:val="0"/>
            </w:pPr>
          </w:p>
          <w:p>
            <w:pPr>
              <w:pStyle w:val="6"/>
              <w:bidi w:val="0"/>
            </w:pPr>
          </w:p>
          <w:p>
            <w:pPr>
              <w:pStyle w:val="6"/>
              <w:bidi w:val="0"/>
            </w:pPr>
          </w:p>
          <w:p>
            <w:pPr>
              <w:pStyle w:val="6"/>
              <w:bidi w:val="0"/>
            </w:pPr>
          </w:p>
          <w:p>
            <w:pPr>
              <w:pStyle w:val="6"/>
              <w:bidi w:val="0"/>
            </w:pPr>
          </w:p>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37" w:type="dxa"/>
            <w:vAlign w:val="center"/>
          </w:tcPr>
          <w:p>
            <w:pPr>
              <w:pStyle w:val="6"/>
              <w:bidi w:val="0"/>
            </w:pPr>
            <w:r>
              <w:rPr>
                <w:rFonts w:hint="eastAsia"/>
              </w:rPr>
              <w:t>推荐人</w:t>
            </w:r>
            <w:r>
              <w:br w:type="textWrapping"/>
            </w:r>
            <w:r>
              <w:rPr>
                <w:rFonts w:hint="eastAsia"/>
              </w:rPr>
              <w:t>意见</w:t>
            </w:r>
          </w:p>
        </w:tc>
        <w:tc>
          <w:tcPr>
            <w:tcW w:w="8111" w:type="dxa"/>
            <w:gridSpan w:val="6"/>
            <w:noWrap/>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37" w:type="dxa"/>
            <w:vAlign w:val="center"/>
          </w:tcPr>
          <w:p>
            <w:pPr>
              <w:pStyle w:val="6"/>
              <w:bidi w:val="0"/>
              <w:rPr>
                <w:rFonts w:hint="eastAsia"/>
                <w:lang w:eastAsia="zh-CN"/>
              </w:rPr>
            </w:pPr>
            <w:r>
              <w:rPr>
                <w:rFonts w:hint="eastAsia"/>
                <w:lang w:eastAsia="zh-CN"/>
              </w:rPr>
              <w:t>成都文艺家协会</w:t>
            </w:r>
          </w:p>
          <w:p>
            <w:pPr>
              <w:pStyle w:val="6"/>
              <w:bidi w:val="0"/>
            </w:pPr>
            <w:r>
              <w:rPr>
                <w:rFonts w:hint="eastAsia"/>
              </w:rPr>
              <w:t>意见</w:t>
            </w:r>
          </w:p>
        </w:tc>
        <w:tc>
          <w:tcPr>
            <w:tcW w:w="8111" w:type="dxa"/>
            <w:gridSpan w:val="6"/>
            <w:noWrap/>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37" w:type="dxa"/>
            <w:vAlign w:val="center"/>
          </w:tcPr>
          <w:p>
            <w:pPr>
              <w:pStyle w:val="6"/>
              <w:bidi w:val="0"/>
            </w:pPr>
            <w:r>
              <w:rPr>
                <w:rFonts w:hint="eastAsia"/>
              </w:rPr>
              <w:t>初审</w:t>
            </w:r>
            <w:r>
              <w:br w:type="textWrapping"/>
            </w:r>
            <w:r>
              <w:rPr>
                <w:rFonts w:hint="eastAsia"/>
              </w:rPr>
              <w:t>意见</w:t>
            </w:r>
          </w:p>
        </w:tc>
        <w:tc>
          <w:tcPr>
            <w:tcW w:w="8111" w:type="dxa"/>
            <w:gridSpan w:val="6"/>
            <w:noWrap/>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37" w:type="dxa"/>
            <w:vAlign w:val="center"/>
          </w:tcPr>
          <w:p>
            <w:pPr>
              <w:pStyle w:val="6"/>
              <w:bidi w:val="0"/>
              <w:rPr>
                <w:rFonts w:hint="eastAsia"/>
                <w:lang w:eastAsia="zh-CN"/>
              </w:rPr>
            </w:pPr>
            <w:r>
              <w:rPr>
                <w:rFonts w:hint="eastAsia"/>
                <w:lang w:eastAsia="zh-CN"/>
              </w:rPr>
              <w:t>作品</w:t>
            </w:r>
          </w:p>
          <w:p>
            <w:pPr>
              <w:pStyle w:val="6"/>
              <w:bidi w:val="0"/>
              <w:rPr>
                <w:rFonts w:hint="eastAsia"/>
                <w:lang w:eastAsia="zh-CN"/>
              </w:rPr>
            </w:pPr>
            <w:r>
              <w:rPr>
                <w:rFonts w:hint="eastAsia"/>
                <w:lang w:eastAsia="zh-CN"/>
              </w:rPr>
              <w:t>承诺书</w:t>
            </w:r>
          </w:p>
          <w:p>
            <w:pPr>
              <w:pStyle w:val="6"/>
              <w:bidi w:val="0"/>
            </w:pPr>
          </w:p>
        </w:tc>
        <w:tc>
          <w:tcPr>
            <w:tcW w:w="8111" w:type="dxa"/>
            <w:gridSpan w:val="6"/>
            <w:vAlign w:val="center"/>
          </w:tcPr>
          <w:p>
            <w:pPr>
              <w:pStyle w:val="6"/>
              <w:bidi w:val="0"/>
              <w:rPr>
                <w:rFonts w:hint="eastAsia"/>
                <w:lang w:eastAsia="zh-CN"/>
              </w:rPr>
            </w:pPr>
          </w:p>
          <w:p>
            <w:pPr>
              <w:pStyle w:val="6"/>
              <w:bidi w:val="0"/>
              <w:ind w:firstLine="480" w:firstLineChars="200"/>
              <w:jc w:val="left"/>
              <w:rPr>
                <w:rFonts w:hint="eastAsia"/>
                <w:lang w:eastAsia="zh-CN"/>
              </w:rPr>
            </w:pPr>
            <w:r>
              <w:rPr>
                <w:rFonts w:hint="eastAsia"/>
                <w:lang w:eastAsia="zh-CN"/>
              </w:rPr>
              <w:t>本人承诺在本次活动中，向成都市文学艺术界联合会提交的作品均为自己原创作品。如作品涉及抄袭、借用等侵权行为，均有本人承担一切后果，与征集单位无关。</w:t>
            </w:r>
          </w:p>
          <w:p>
            <w:pPr>
              <w:pStyle w:val="6"/>
              <w:bidi w:val="0"/>
              <w:ind w:firstLine="480" w:firstLineChars="200"/>
              <w:jc w:val="left"/>
              <w:rPr>
                <w:rFonts w:hint="eastAsia"/>
                <w:lang w:eastAsia="zh-CN"/>
              </w:rPr>
            </w:pPr>
            <w:r>
              <w:rPr>
                <w:rFonts w:hint="eastAsia"/>
                <w:lang w:eastAsia="zh-CN"/>
              </w:rPr>
              <w:t>特此承诺！</w:t>
            </w:r>
          </w:p>
          <w:p>
            <w:pPr>
              <w:pStyle w:val="6"/>
              <w:bidi w:val="0"/>
              <w:rPr>
                <w:rFonts w:hint="eastAsia"/>
                <w:lang w:val="en-US" w:eastAsia="zh-CN"/>
              </w:rPr>
            </w:pPr>
            <w:r>
              <w:rPr>
                <w:rFonts w:hint="eastAsia"/>
                <w:lang w:val="en-US" w:eastAsia="zh-CN"/>
              </w:rPr>
              <w:t xml:space="preserve">                                      </w:t>
            </w:r>
          </w:p>
          <w:p>
            <w:pPr>
              <w:pStyle w:val="6"/>
              <w:bidi w:val="0"/>
              <w:rPr>
                <w:rFonts w:hint="default"/>
                <w:lang w:val="en-US" w:eastAsia="zh-CN"/>
              </w:rPr>
            </w:pPr>
            <w:r>
              <w:rPr>
                <w:rFonts w:hint="eastAsia"/>
                <w:lang w:val="en-US" w:eastAsia="zh-CN"/>
              </w:rPr>
              <w:t xml:space="preserve">                               </w:t>
            </w:r>
            <w:r>
              <w:rPr>
                <w:rFonts w:hint="eastAsia"/>
                <w:lang w:eastAsia="zh-CN"/>
              </w:rPr>
              <w:t>承诺人签名：</w:t>
            </w:r>
            <w:r>
              <w:rPr>
                <w:rFonts w:hint="eastAsia"/>
                <w:lang w:val="en-US" w:eastAsia="zh-CN"/>
              </w:rPr>
              <w:t xml:space="preserve">      </w:t>
            </w:r>
          </w:p>
          <w:p>
            <w:pPr>
              <w:pStyle w:val="6"/>
              <w:bidi w:val="0"/>
              <w:rPr>
                <w:rFonts w:hint="eastAsia"/>
                <w:lang w:val="en-US" w:eastAsia="zh-CN"/>
              </w:rPr>
            </w:pPr>
            <w:r>
              <w:rPr>
                <w:rFonts w:hint="eastAsia"/>
                <w:lang w:val="en-US" w:eastAsia="zh-CN"/>
              </w:rPr>
              <w:t xml:space="preserve">   </w:t>
            </w:r>
          </w:p>
          <w:p>
            <w:pPr>
              <w:pStyle w:val="6"/>
              <w:bidi w:val="0"/>
              <w:jc w:val="right"/>
              <w:rPr>
                <w:rFonts w:hint="default"/>
                <w:lang w:val="en-US" w:eastAsia="zh-CN"/>
              </w:rPr>
            </w:pPr>
            <w:r>
              <w:rPr>
                <w:rFonts w:hint="eastAsia"/>
                <w:lang w:val="en-US" w:eastAsia="zh-CN"/>
              </w:rPr>
              <w:t xml:space="preserve"> 年    月    日</w:t>
            </w:r>
          </w:p>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1237" w:type="dxa"/>
            <w:vAlign w:val="center"/>
          </w:tcPr>
          <w:p>
            <w:pPr>
              <w:pStyle w:val="6"/>
              <w:bidi w:val="0"/>
              <w:ind w:firstLine="0" w:firstLineChars="0"/>
              <w:rPr>
                <w:rFonts w:hint="eastAsia"/>
              </w:rPr>
            </w:pPr>
            <w:r>
              <w:rPr>
                <w:rFonts w:hint="eastAsia"/>
              </w:rPr>
              <w:t>备</w:t>
            </w:r>
            <w:r>
              <w:br w:type="textWrapping"/>
            </w:r>
            <w:r>
              <w:br w:type="textWrapping"/>
            </w:r>
            <w:r>
              <w:rPr>
                <w:rFonts w:hint="eastAsia"/>
              </w:rPr>
              <w:t>注</w:t>
            </w:r>
          </w:p>
        </w:tc>
        <w:tc>
          <w:tcPr>
            <w:tcW w:w="8111" w:type="dxa"/>
            <w:gridSpan w:val="6"/>
            <w:vAlign w:val="center"/>
          </w:tcPr>
          <w:p>
            <w:pPr>
              <w:pStyle w:val="6"/>
              <w:bidi w:val="0"/>
              <w:ind w:firstLine="0" w:firstLineChars="0"/>
              <w:jc w:val="left"/>
              <w:rPr>
                <w:rFonts w:hint="eastAsia"/>
                <w:lang w:eastAsia="zh-CN"/>
              </w:rPr>
            </w:pPr>
            <w:r>
              <w:t>1</w:t>
            </w:r>
            <w:r>
              <w:rPr>
                <w:rFonts w:hint="eastAsia"/>
              </w:rPr>
              <w:t>、推荐人由省、市</w:t>
            </w:r>
            <w:r>
              <w:rPr>
                <w:rFonts w:hint="eastAsia"/>
                <w:lang w:eastAsia="zh-CN"/>
              </w:rPr>
              <w:t>艺术家</w:t>
            </w:r>
            <w:r>
              <w:rPr>
                <w:rFonts w:hint="eastAsia"/>
              </w:rPr>
              <w:t>副主席以上，行业内副高职称以上，从事组织与管理工作的副处长以上人员担任。</w:t>
            </w:r>
            <w:r>
              <w:br w:type="textWrapping"/>
            </w:r>
            <w:r>
              <w:t>2</w:t>
            </w:r>
            <w:r>
              <w:rPr>
                <w:rFonts w:hint="eastAsia"/>
              </w:rPr>
              <w:t>、空格不够填写的可附页于表后，此表可复印。</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jc w:val="both"/>
        <w:textAlignment w:val="auto"/>
        <w:rPr>
          <w:rFonts w:ascii="方正小标宋_GBK" w:hAnsi="方正小标宋_GBK" w:eastAsia="方正小标宋_GBK"/>
          <w:sz w:val="44"/>
          <w:szCs w:val="44"/>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firstLine="180" w:firstLineChars="100"/>
                            <w:textAlignment w:val="auto"/>
                            <w:rPr>
                              <w:rFonts w:hint="default"/>
                              <w:lang w:val="en-US" w:eastAsia="zh-CN"/>
                            </w:rPr>
                          </w:pPr>
                          <w:r>
                            <w:rPr>
                              <w:rFonts w:hint="eastAsia"/>
                              <w:lang w:val="en-US"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firstLine="180" w:firstLineChars="100"/>
                      <w:textAlignment w:val="auto"/>
                      <w:rPr>
                        <w:rFonts w:hint="default"/>
                        <w:lang w:val="en-US" w:eastAsia="zh-CN"/>
                      </w:rPr>
                    </w:pPr>
                    <w:r>
                      <w:rPr>
                        <w:rFonts w:hint="eastAsia"/>
                        <w:lang w:val="en-US"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EAD78"/>
    <w:multiLevelType w:val="singleLevel"/>
    <w:tmpl w:val="E28EAD78"/>
    <w:lvl w:ilvl="0" w:tentative="0">
      <w:start w:val="1"/>
      <w:numFmt w:val="chineseCounting"/>
      <w:suff w:val="nothing"/>
      <w:lvlText w:val="%1、"/>
      <w:lvlJc w:val="left"/>
      <w:rPr>
        <w:rFonts w:hint="eastAsia"/>
      </w:rPr>
    </w:lvl>
  </w:abstractNum>
  <w:abstractNum w:abstractNumId="1">
    <w:nsid w:val="71E8F5AE"/>
    <w:multiLevelType w:val="singleLevel"/>
    <w:tmpl w:val="71E8F5A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ED"/>
    <w:rsid w:val="00000C5C"/>
    <w:rsid w:val="00010A3C"/>
    <w:rsid w:val="00023DF7"/>
    <w:rsid w:val="000325A3"/>
    <w:rsid w:val="00032706"/>
    <w:rsid w:val="00032EA0"/>
    <w:rsid w:val="00034072"/>
    <w:rsid w:val="00037D32"/>
    <w:rsid w:val="00044AC9"/>
    <w:rsid w:val="0006119F"/>
    <w:rsid w:val="00065EF4"/>
    <w:rsid w:val="00070D94"/>
    <w:rsid w:val="000836B7"/>
    <w:rsid w:val="0009578C"/>
    <w:rsid w:val="000A0774"/>
    <w:rsid w:val="000B13ED"/>
    <w:rsid w:val="000B2E52"/>
    <w:rsid w:val="000B2EA0"/>
    <w:rsid w:val="000D139C"/>
    <w:rsid w:val="000D4A03"/>
    <w:rsid w:val="000E1BF6"/>
    <w:rsid w:val="000E6405"/>
    <w:rsid w:val="000E7A23"/>
    <w:rsid w:val="000E7FC1"/>
    <w:rsid w:val="000F7EAF"/>
    <w:rsid w:val="00100D0C"/>
    <w:rsid w:val="0011595D"/>
    <w:rsid w:val="00117233"/>
    <w:rsid w:val="00117D36"/>
    <w:rsid w:val="001332F5"/>
    <w:rsid w:val="00150929"/>
    <w:rsid w:val="001560D3"/>
    <w:rsid w:val="0016334A"/>
    <w:rsid w:val="001A62DB"/>
    <w:rsid w:val="001A746A"/>
    <w:rsid w:val="001A77C1"/>
    <w:rsid w:val="001B36A1"/>
    <w:rsid w:val="001C5634"/>
    <w:rsid w:val="001C7AAC"/>
    <w:rsid w:val="001D4701"/>
    <w:rsid w:val="001F0E45"/>
    <w:rsid w:val="001F2155"/>
    <w:rsid w:val="001F55D7"/>
    <w:rsid w:val="002027D4"/>
    <w:rsid w:val="00202D04"/>
    <w:rsid w:val="00223506"/>
    <w:rsid w:val="00235CEB"/>
    <w:rsid w:val="002656C0"/>
    <w:rsid w:val="0026687E"/>
    <w:rsid w:val="00266EA3"/>
    <w:rsid w:val="00270395"/>
    <w:rsid w:val="00274F5D"/>
    <w:rsid w:val="00280421"/>
    <w:rsid w:val="00284C26"/>
    <w:rsid w:val="002864AF"/>
    <w:rsid w:val="00295318"/>
    <w:rsid w:val="002A106C"/>
    <w:rsid w:val="002A1C9F"/>
    <w:rsid w:val="002A53EE"/>
    <w:rsid w:val="002A7F1B"/>
    <w:rsid w:val="002B4A40"/>
    <w:rsid w:val="002C6D02"/>
    <w:rsid w:val="002D2F45"/>
    <w:rsid w:val="002D5DF9"/>
    <w:rsid w:val="002E047D"/>
    <w:rsid w:val="002E311A"/>
    <w:rsid w:val="002E5356"/>
    <w:rsid w:val="002F5A4C"/>
    <w:rsid w:val="002F63DD"/>
    <w:rsid w:val="002F71E0"/>
    <w:rsid w:val="0031188A"/>
    <w:rsid w:val="00320D8A"/>
    <w:rsid w:val="00323E83"/>
    <w:rsid w:val="003317A5"/>
    <w:rsid w:val="00332E39"/>
    <w:rsid w:val="003344DA"/>
    <w:rsid w:val="00337D88"/>
    <w:rsid w:val="00340A25"/>
    <w:rsid w:val="00346C3C"/>
    <w:rsid w:val="00351968"/>
    <w:rsid w:val="003563E6"/>
    <w:rsid w:val="0037635D"/>
    <w:rsid w:val="00380CAC"/>
    <w:rsid w:val="00383AB0"/>
    <w:rsid w:val="00386D7C"/>
    <w:rsid w:val="003928B1"/>
    <w:rsid w:val="003A2601"/>
    <w:rsid w:val="003B5E71"/>
    <w:rsid w:val="003C24C5"/>
    <w:rsid w:val="003C3ACD"/>
    <w:rsid w:val="003C5788"/>
    <w:rsid w:val="003C5BC3"/>
    <w:rsid w:val="003E2B5E"/>
    <w:rsid w:val="003F0785"/>
    <w:rsid w:val="0040205A"/>
    <w:rsid w:val="00402FF4"/>
    <w:rsid w:val="004136FD"/>
    <w:rsid w:val="00416697"/>
    <w:rsid w:val="004223F3"/>
    <w:rsid w:val="004250ED"/>
    <w:rsid w:val="00436255"/>
    <w:rsid w:val="004513B0"/>
    <w:rsid w:val="004570EF"/>
    <w:rsid w:val="0046016F"/>
    <w:rsid w:val="00483E2D"/>
    <w:rsid w:val="0049128E"/>
    <w:rsid w:val="00492076"/>
    <w:rsid w:val="00495675"/>
    <w:rsid w:val="004A4751"/>
    <w:rsid w:val="004B1772"/>
    <w:rsid w:val="004D21A6"/>
    <w:rsid w:val="004D40DF"/>
    <w:rsid w:val="004E0503"/>
    <w:rsid w:val="004E091F"/>
    <w:rsid w:val="004F042E"/>
    <w:rsid w:val="00500F42"/>
    <w:rsid w:val="00505A60"/>
    <w:rsid w:val="00506444"/>
    <w:rsid w:val="005222B4"/>
    <w:rsid w:val="00530E50"/>
    <w:rsid w:val="0054040E"/>
    <w:rsid w:val="00541A43"/>
    <w:rsid w:val="00545350"/>
    <w:rsid w:val="00547DB2"/>
    <w:rsid w:val="00553CE9"/>
    <w:rsid w:val="00556DBC"/>
    <w:rsid w:val="00557E0C"/>
    <w:rsid w:val="00562F48"/>
    <w:rsid w:val="0057389C"/>
    <w:rsid w:val="005757D8"/>
    <w:rsid w:val="00576ECA"/>
    <w:rsid w:val="005842F9"/>
    <w:rsid w:val="00587B5F"/>
    <w:rsid w:val="00590D53"/>
    <w:rsid w:val="00591C74"/>
    <w:rsid w:val="005A2211"/>
    <w:rsid w:val="005A348B"/>
    <w:rsid w:val="005A5042"/>
    <w:rsid w:val="005C10D9"/>
    <w:rsid w:val="005C1544"/>
    <w:rsid w:val="005C6E33"/>
    <w:rsid w:val="005D4838"/>
    <w:rsid w:val="005E17BB"/>
    <w:rsid w:val="005E2D89"/>
    <w:rsid w:val="005E6EBF"/>
    <w:rsid w:val="005F2C14"/>
    <w:rsid w:val="005F3A10"/>
    <w:rsid w:val="005F5C12"/>
    <w:rsid w:val="00607583"/>
    <w:rsid w:val="00610616"/>
    <w:rsid w:val="006145E9"/>
    <w:rsid w:val="0061522F"/>
    <w:rsid w:val="00625C1F"/>
    <w:rsid w:val="00626AD5"/>
    <w:rsid w:val="00630BB0"/>
    <w:rsid w:val="0063458E"/>
    <w:rsid w:val="006459A9"/>
    <w:rsid w:val="006500C1"/>
    <w:rsid w:val="006569F5"/>
    <w:rsid w:val="00656BB4"/>
    <w:rsid w:val="00660AA9"/>
    <w:rsid w:val="006774B2"/>
    <w:rsid w:val="0068013F"/>
    <w:rsid w:val="00681370"/>
    <w:rsid w:val="00684559"/>
    <w:rsid w:val="00686EC1"/>
    <w:rsid w:val="00687BCC"/>
    <w:rsid w:val="0069032A"/>
    <w:rsid w:val="006916F5"/>
    <w:rsid w:val="006A7412"/>
    <w:rsid w:val="006B0E34"/>
    <w:rsid w:val="006B3C2A"/>
    <w:rsid w:val="006B5198"/>
    <w:rsid w:val="006C34B1"/>
    <w:rsid w:val="006D4E82"/>
    <w:rsid w:val="006F7E9A"/>
    <w:rsid w:val="0071064C"/>
    <w:rsid w:val="00724F91"/>
    <w:rsid w:val="00741246"/>
    <w:rsid w:val="0074520B"/>
    <w:rsid w:val="007514A6"/>
    <w:rsid w:val="00752DC3"/>
    <w:rsid w:val="007610B5"/>
    <w:rsid w:val="00775B51"/>
    <w:rsid w:val="007815FD"/>
    <w:rsid w:val="00794034"/>
    <w:rsid w:val="007975AE"/>
    <w:rsid w:val="007A182D"/>
    <w:rsid w:val="007A6392"/>
    <w:rsid w:val="007C186F"/>
    <w:rsid w:val="007C2746"/>
    <w:rsid w:val="007D44E4"/>
    <w:rsid w:val="007D725A"/>
    <w:rsid w:val="007E09F0"/>
    <w:rsid w:val="007E2789"/>
    <w:rsid w:val="007F7315"/>
    <w:rsid w:val="0080335D"/>
    <w:rsid w:val="00812D42"/>
    <w:rsid w:val="008144CF"/>
    <w:rsid w:val="00820FD5"/>
    <w:rsid w:val="008214F1"/>
    <w:rsid w:val="0083009E"/>
    <w:rsid w:val="008347E9"/>
    <w:rsid w:val="00847D7A"/>
    <w:rsid w:val="00847F44"/>
    <w:rsid w:val="008522C1"/>
    <w:rsid w:val="00854347"/>
    <w:rsid w:val="00867D91"/>
    <w:rsid w:val="00880575"/>
    <w:rsid w:val="00883FFB"/>
    <w:rsid w:val="0088433C"/>
    <w:rsid w:val="0089609C"/>
    <w:rsid w:val="008976C6"/>
    <w:rsid w:val="008B5EAF"/>
    <w:rsid w:val="008C4611"/>
    <w:rsid w:val="00901695"/>
    <w:rsid w:val="009017FC"/>
    <w:rsid w:val="009027FC"/>
    <w:rsid w:val="0092178A"/>
    <w:rsid w:val="0092402D"/>
    <w:rsid w:val="00925AFA"/>
    <w:rsid w:val="009273CF"/>
    <w:rsid w:val="00930C8D"/>
    <w:rsid w:val="00933EFF"/>
    <w:rsid w:val="009345CB"/>
    <w:rsid w:val="009364E6"/>
    <w:rsid w:val="00936EE5"/>
    <w:rsid w:val="009416DE"/>
    <w:rsid w:val="00945F04"/>
    <w:rsid w:val="009475E9"/>
    <w:rsid w:val="00957E51"/>
    <w:rsid w:val="00961F9E"/>
    <w:rsid w:val="009624CD"/>
    <w:rsid w:val="00962623"/>
    <w:rsid w:val="00964694"/>
    <w:rsid w:val="009707F6"/>
    <w:rsid w:val="00980875"/>
    <w:rsid w:val="00980B91"/>
    <w:rsid w:val="00990482"/>
    <w:rsid w:val="009B4418"/>
    <w:rsid w:val="009C075C"/>
    <w:rsid w:val="009C54A5"/>
    <w:rsid w:val="009C5DD8"/>
    <w:rsid w:val="009C619B"/>
    <w:rsid w:val="009D15AD"/>
    <w:rsid w:val="009D4DC1"/>
    <w:rsid w:val="009F526A"/>
    <w:rsid w:val="00A21419"/>
    <w:rsid w:val="00A265D4"/>
    <w:rsid w:val="00A50571"/>
    <w:rsid w:val="00A53A34"/>
    <w:rsid w:val="00A55401"/>
    <w:rsid w:val="00A64B97"/>
    <w:rsid w:val="00A7020D"/>
    <w:rsid w:val="00A72A08"/>
    <w:rsid w:val="00A85439"/>
    <w:rsid w:val="00A87858"/>
    <w:rsid w:val="00AA50AD"/>
    <w:rsid w:val="00AA57E5"/>
    <w:rsid w:val="00AB159E"/>
    <w:rsid w:val="00AB1F6E"/>
    <w:rsid w:val="00AC1212"/>
    <w:rsid w:val="00AC1A6E"/>
    <w:rsid w:val="00AC37B8"/>
    <w:rsid w:val="00AC3901"/>
    <w:rsid w:val="00AC731C"/>
    <w:rsid w:val="00AD1C59"/>
    <w:rsid w:val="00B0030E"/>
    <w:rsid w:val="00B01ABD"/>
    <w:rsid w:val="00B22B0F"/>
    <w:rsid w:val="00B260BE"/>
    <w:rsid w:val="00B27B47"/>
    <w:rsid w:val="00B332CE"/>
    <w:rsid w:val="00B33DB0"/>
    <w:rsid w:val="00B34CFE"/>
    <w:rsid w:val="00B51D21"/>
    <w:rsid w:val="00B5738D"/>
    <w:rsid w:val="00B642C8"/>
    <w:rsid w:val="00B826CC"/>
    <w:rsid w:val="00B85127"/>
    <w:rsid w:val="00B85892"/>
    <w:rsid w:val="00B86197"/>
    <w:rsid w:val="00B87F07"/>
    <w:rsid w:val="00B94519"/>
    <w:rsid w:val="00B97EE3"/>
    <w:rsid w:val="00BA1390"/>
    <w:rsid w:val="00BA73C1"/>
    <w:rsid w:val="00BB11D5"/>
    <w:rsid w:val="00BC019F"/>
    <w:rsid w:val="00BC18AF"/>
    <w:rsid w:val="00BD0CAE"/>
    <w:rsid w:val="00BD0F43"/>
    <w:rsid w:val="00BD4E89"/>
    <w:rsid w:val="00BE4EB2"/>
    <w:rsid w:val="00BE6160"/>
    <w:rsid w:val="00BF4458"/>
    <w:rsid w:val="00BF495B"/>
    <w:rsid w:val="00C31F73"/>
    <w:rsid w:val="00C33890"/>
    <w:rsid w:val="00C34262"/>
    <w:rsid w:val="00C42571"/>
    <w:rsid w:val="00C434B1"/>
    <w:rsid w:val="00C45256"/>
    <w:rsid w:val="00C46753"/>
    <w:rsid w:val="00C472CA"/>
    <w:rsid w:val="00C66018"/>
    <w:rsid w:val="00C716D0"/>
    <w:rsid w:val="00C81F28"/>
    <w:rsid w:val="00C83A25"/>
    <w:rsid w:val="00CA35FA"/>
    <w:rsid w:val="00CB0693"/>
    <w:rsid w:val="00CB146D"/>
    <w:rsid w:val="00CB691B"/>
    <w:rsid w:val="00CB6B67"/>
    <w:rsid w:val="00CC63A5"/>
    <w:rsid w:val="00CC667C"/>
    <w:rsid w:val="00CE0870"/>
    <w:rsid w:val="00D00223"/>
    <w:rsid w:val="00D06AB2"/>
    <w:rsid w:val="00D11D99"/>
    <w:rsid w:val="00D1206E"/>
    <w:rsid w:val="00D14363"/>
    <w:rsid w:val="00D15E3E"/>
    <w:rsid w:val="00D215C6"/>
    <w:rsid w:val="00D275A3"/>
    <w:rsid w:val="00D36898"/>
    <w:rsid w:val="00D42A81"/>
    <w:rsid w:val="00D446F6"/>
    <w:rsid w:val="00D476EF"/>
    <w:rsid w:val="00D55D53"/>
    <w:rsid w:val="00D627B2"/>
    <w:rsid w:val="00D70789"/>
    <w:rsid w:val="00D82E29"/>
    <w:rsid w:val="00DA29B5"/>
    <w:rsid w:val="00DB20D2"/>
    <w:rsid w:val="00DB5CBD"/>
    <w:rsid w:val="00DC0006"/>
    <w:rsid w:val="00DC5169"/>
    <w:rsid w:val="00DD2F78"/>
    <w:rsid w:val="00DD358E"/>
    <w:rsid w:val="00DD3FB8"/>
    <w:rsid w:val="00DE4F29"/>
    <w:rsid w:val="00DE7C04"/>
    <w:rsid w:val="00E01617"/>
    <w:rsid w:val="00E21E41"/>
    <w:rsid w:val="00E349A7"/>
    <w:rsid w:val="00E35548"/>
    <w:rsid w:val="00E41497"/>
    <w:rsid w:val="00E54FAC"/>
    <w:rsid w:val="00E602E4"/>
    <w:rsid w:val="00E719C2"/>
    <w:rsid w:val="00E71EC6"/>
    <w:rsid w:val="00E81050"/>
    <w:rsid w:val="00E86E3F"/>
    <w:rsid w:val="00E90239"/>
    <w:rsid w:val="00EC416F"/>
    <w:rsid w:val="00EC4CB5"/>
    <w:rsid w:val="00ED1E20"/>
    <w:rsid w:val="00ED26E6"/>
    <w:rsid w:val="00ED688C"/>
    <w:rsid w:val="00EE57F9"/>
    <w:rsid w:val="00EE5AA9"/>
    <w:rsid w:val="00EF3761"/>
    <w:rsid w:val="00EF4FF3"/>
    <w:rsid w:val="00F134D8"/>
    <w:rsid w:val="00F31F3E"/>
    <w:rsid w:val="00F35C50"/>
    <w:rsid w:val="00F37F28"/>
    <w:rsid w:val="00F50FF8"/>
    <w:rsid w:val="00F51628"/>
    <w:rsid w:val="00F5315E"/>
    <w:rsid w:val="00F54BD1"/>
    <w:rsid w:val="00F612C1"/>
    <w:rsid w:val="00F61A6B"/>
    <w:rsid w:val="00F62AF6"/>
    <w:rsid w:val="00F77AF2"/>
    <w:rsid w:val="00FA5EE6"/>
    <w:rsid w:val="00FC2243"/>
    <w:rsid w:val="00FC4C17"/>
    <w:rsid w:val="00FD321D"/>
    <w:rsid w:val="00FD7815"/>
    <w:rsid w:val="00FE08F1"/>
    <w:rsid w:val="00FE7811"/>
    <w:rsid w:val="00FF3980"/>
    <w:rsid w:val="034C223E"/>
    <w:rsid w:val="04BD2E10"/>
    <w:rsid w:val="07D317E3"/>
    <w:rsid w:val="08C25221"/>
    <w:rsid w:val="0D503468"/>
    <w:rsid w:val="10E6182C"/>
    <w:rsid w:val="114D2535"/>
    <w:rsid w:val="1154447F"/>
    <w:rsid w:val="120B605E"/>
    <w:rsid w:val="12AF6021"/>
    <w:rsid w:val="13896145"/>
    <w:rsid w:val="142464A4"/>
    <w:rsid w:val="14825003"/>
    <w:rsid w:val="148952A5"/>
    <w:rsid w:val="15E718FF"/>
    <w:rsid w:val="169515E2"/>
    <w:rsid w:val="190A0057"/>
    <w:rsid w:val="190A02E3"/>
    <w:rsid w:val="19235AE9"/>
    <w:rsid w:val="19F35498"/>
    <w:rsid w:val="1C6C3C19"/>
    <w:rsid w:val="1D381E9E"/>
    <w:rsid w:val="1F6226B0"/>
    <w:rsid w:val="21037688"/>
    <w:rsid w:val="2173562A"/>
    <w:rsid w:val="220E28FC"/>
    <w:rsid w:val="26CD11D8"/>
    <w:rsid w:val="270E5437"/>
    <w:rsid w:val="28B467A9"/>
    <w:rsid w:val="29D81827"/>
    <w:rsid w:val="2A760084"/>
    <w:rsid w:val="2B4539FF"/>
    <w:rsid w:val="2BBA6C9D"/>
    <w:rsid w:val="2DF30B03"/>
    <w:rsid w:val="2EE471F6"/>
    <w:rsid w:val="2F7224AE"/>
    <w:rsid w:val="2FA54F2D"/>
    <w:rsid w:val="30FE5114"/>
    <w:rsid w:val="334709F6"/>
    <w:rsid w:val="34305DDC"/>
    <w:rsid w:val="34F1422C"/>
    <w:rsid w:val="37763C84"/>
    <w:rsid w:val="3A5C4916"/>
    <w:rsid w:val="3A747753"/>
    <w:rsid w:val="3B416626"/>
    <w:rsid w:val="3BDD0740"/>
    <w:rsid w:val="3C560BCA"/>
    <w:rsid w:val="3D8B7639"/>
    <w:rsid w:val="43115BA0"/>
    <w:rsid w:val="44CE6853"/>
    <w:rsid w:val="46B806A0"/>
    <w:rsid w:val="46DE24D0"/>
    <w:rsid w:val="47B40E13"/>
    <w:rsid w:val="4A1975FB"/>
    <w:rsid w:val="4A215531"/>
    <w:rsid w:val="4A9B0BB9"/>
    <w:rsid w:val="4AB7608F"/>
    <w:rsid w:val="4ADF0712"/>
    <w:rsid w:val="4CD3029D"/>
    <w:rsid w:val="4E6C1C13"/>
    <w:rsid w:val="4EC770EE"/>
    <w:rsid w:val="4F315AAB"/>
    <w:rsid w:val="4F825007"/>
    <w:rsid w:val="4FB457C1"/>
    <w:rsid w:val="546204C2"/>
    <w:rsid w:val="55340B84"/>
    <w:rsid w:val="56BA3A70"/>
    <w:rsid w:val="5A244903"/>
    <w:rsid w:val="5B4A149F"/>
    <w:rsid w:val="5D134627"/>
    <w:rsid w:val="5EB86732"/>
    <w:rsid w:val="5F7D5BA0"/>
    <w:rsid w:val="5FB7396B"/>
    <w:rsid w:val="604714CF"/>
    <w:rsid w:val="606B5FFC"/>
    <w:rsid w:val="60CB2271"/>
    <w:rsid w:val="61B42142"/>
    <w:rsid w:val="64063B21"/>
    <w:rsid w:val="64B511EA"/>
    <w:rsid w:val="66661547"/>
    <w:rsid w:val="68494E02"/>
    <w:rsid w:val="68747630"/>
    <w:rsid w:val="6E5D5DE9"/>
    <w:rsid w:val="6EC81F95"/>
    <w:rsid w:val="727E7409"/>
    <w:rsid w:val="72F60231"/>
    <w:rsid w:val="73A5403F"/>
    <w:rsid w:val="73E10965"/>
    <w:rsid w:val="773A5471"/>
    <w:rsid w:val="7A2370B8"/>
    <w:rsid w:val="7AC831AA"/>
    <w:rsid w:val="7C485BB6"/>
    <w:rsid w:val="7CC14CE9"/>
    <w:rsid w:val="7CCB2ECB"/>
    <w:rsid w:val="7CD878D3"/>
    <w:rsid w:val="7EDC00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_GB2312" w:cs="Times New Roman"/>
      <w:kern w:val="2"/>
      <w:sz w:val="33"/>
      <w:szCs w:val="22"/>
      <w:lang w:val="en-US" w:eastAsia="zh-CN" w:bidi="ar-SA"/>
    </w:rPr>
  </w:style>
  <w:style w:type="paragraph" w:styleId="2">
    <w:name w:val="heading 1"/>
    <w:basedOn w:val="1"/>
    <w:next w:val="1"/>
    <w:qFormat/>
    <w:locked/>
    <w:uiPriority w:val="9"/>
    <w:pPr>
      <w:keepNext/>
      <w:keepLines/>
      <w:spacing w:beforeLines="0" w:beforeAutospacing="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unhideWhenUsed/>
    <w:qFormat/>
    <w:locked/>
    <w:uiPriority w:val="9"/>
    <w:pPr>
      <w:keepNext/>
      <w:keepLines/>
      <w:spacing w:beforeLines="0" w:beforeAutospacing="0" w:afterLines="0" w:afterAutospacing="0" w:line="240" w:lineRule="auto"/>
      <w:ind w:firstLine="880" w:firstLineChars="200"/>
      <w:outlineLvl w:val="1"/>
    </w:pPr>
    <w:rPr>
      <w:rFonts w:ascii="Arial" w:hAnsi="Arial" w:eastAsia="黑体"/>
      <w:sz w:val="33"/>
    </w:rPr>
  </w:style>
  <w:style w:type="paragraph" w:styleId="4">
    <w:name w:val="heading 3"/>
    <w:basedOn w:val="1"/>
    <w:next w:val="1"/>
    <w:unhideWhenUsed/>
    <w:qFormat/>
    <w:locked/>
    <w:uiPriority w:val="9"/>
    <w:pPr>
      <w:keepNext/>
      <w:keepLines/>
      <w:spacing w:beforeLines="0" w:beforeAutospacing="0" w:afterLines="0" w:afterAutospacing="0" w:line="240" w:lineRule="auto"/>
      <w:ind w:firstLine="880" w:firstLineChars="200"/>
      <w:outlineLvl w:val="2"/>
    </w:pPr>
    <w:rPr>
      <w:rFonts w:eastAsia="楷体_GB2312"/>
      <w:sz w:val="33"/>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qFormat/>
    <w:uiPriority w:val="99"/>
    <w:pPr>
      <w:ind w:left="100" w:leftChars="2500"/>
    </w:pPr>
    <w:rPr>
      <w:kern w:val="0"/>
      <w:sz w:val="20"/>
      <w:szCs w:val="20"/>
    </w:rPr>
  </w:style>
  <w:style w:type="paragraph" w:styleId="6">
    <w:name w:val="Balloon Text"/>
    <w:basedOn w:val="1"/>
    <w:link w:val="15"/>
    <w:qFormat/>
    <w:uiPriority w:val="99"/>
    <w:pPr>
      <w:ind w:firstLine="0" w:firstLineChars="0"/>
      <w:jc w:val="center"/>
    </w:pPr>
    <w:rPr>
      <w:sz w:val="24"/>
      <w:szCs w:val="20"/>
    </w:rPr>
  </w:style>
  <w:style w:type="paragraph" w:styleId="7">
    <w:name w:val="footer"/>
    <w:basedOn w:val="1"/>
    <w:link w:val="16"/>
    <w:qFormat/>
    <w:uiPriority w:val="99"/>
    <w:pPr>
      <w:tabs>
        <w:tab w:val="center" w:pos="4153"/>
        <w:tab w:val="right" w:pos="8306"/>
      </w:tabs>
      <w:snapToGrid w:val="0"/>
      <w:jc w:val="left"/>
    </w:pPr>
    <w:rPr>
      <w:kern w:val="0"/>
      <w:sz w:val="18"/>
      <w:szCs w:val="20"/>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kern w:val="0"/>
      <w:sz w:val="18"/>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locked/>
    <w:uiPriority w:val="22"/>
    <w:rPr>
      <w:b/>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customStyle="1" w:styleId="15">
    <w:name w:val="批注框文本 Char"/>
    <w:link w:val="6"/>
    <w:semiHidden/>
    <w:qFormat/>
    <w:locked/>
    <w:uiPriority w:val="99"/>
    <w:rPr>
      <w:rFonts w:eastAsia="仿宋_GB2312"/>
      <w:kern w:val="2"/>
      <w:sz w:val="24"/>
    </w:rPr>
  </w:style>
  <w:style w:type="character" w:customStyle="1" w:styleId="16">
    <w:name w:val="页脚 Char"/>
    <w:link w:val="7"/>
    <w:qFormat/>
    <w:locked/>
    <w:uiPriority w:val="99"/>
    <w:rPr>
      <w:sz w:val="18"/>
    </w:rPr>
  </w:style>
  <w:style w:type="character" w:customStyle="1" w:styleId="17">
    <w:name w:val="页眉 Char"/>
    <w:link w:val="8"/>
    <w:qFormat/>
    <w:locked/>
    <w:uiPriority w:val="99"/>
    <w:rPr>
      <w:sz w:val="18"/>
    </w:rPr>
  </w:style>
  <w:style w:type="paragraph" w:customStyle="1" w:styleId="18">
    <w:name w:val="List Paragraph1"/>
    <w:basedOn w:val="1"/>
    <w:qFormat/>
    <w:uiPriority w:val="99"/>
    <w:pPr>
      <w:ind w:firstLine="420" w:firstLineChars="200"/>
    </w:pPr>
  </w:style>
  <w:style w:type="character" w:customStyle="1" w:styleId="19">
    <w:name w:val="日期 Char"/>
    <w:basedOn w:val="11"/>
    <w:link w:val="5"/>
    <w:semiHidden/>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A02C22-9707-4053-970E-896555B4D6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1212</Words>
  <Characters>6914</Characters>
  <Lines>57</Lines>
  <Paragraphs>16</Paragraphs>
  <TotalTime>221</TotalTime>
  <ScaleCrop>false</ScaleCrop>
  <LinksUpToDate>false</LinksUpToDate>
  <CharactersWithSpaces>8110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2018-01-08T07:22:00Z</dcterms:created>
  <dc:creator>swl</dc:creator>
  <cp:lastModifiedBy>月满时已霜</cp:lastModifiedBy>
  <cp:lastPrinted>2019-09-25T04:13:00Z</cp:lastPrinted>
  <dcterms:modified xsi:type="dcterms:W3CDTF">2019-10-30T02:12:11Z</dcterms:modified>
  <dc:title>成都文学院2014年签约作家公开招聘</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